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7D2C8" w14:textId="706F664E" w:rsidR="00954846" w:rsidRPr="00AD6959" w:rsidRDefault="00906615" w:rsidP="00AD6959">
      <w:pPr>
        <w:jc w:val="center"/>
        <w:rPr>
          <w:sz w:val="36"/>
          <w:szCs w:val="36"/>
        </w:rPr>
      </w:pPr>
      <w:r w:rsidRPr="00AD6959">
        <w:rPr>
          <w:sz w:val="36"/>
          <w:szCs w:val="36"/>
        </w:rPr>
        <w:t>Eviction Expungement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"/>
        <w:gridCol w:w="9128"/>
      </w:tblGrid>
      <w:tr w:rsidR="00906615" w14:paraId="670A34CA" w14:textId="77777777" w:rsidTr="00360B0C">
        <w:tc>
          <w:tcPr>
            <w:tcW w:w="222" w:type="dxa"/>
          </w:tcPr>
          <w:p w14:paraId="40B2111C" w14:textId="77777777" w:rsidR="00906615" w:rsidRDefault="00906615"/>
        </w:tc>
        <w:tc>
          <w:tcPr>
            <w:tcW w:w="9128" w:type="dxa"/>
          </w:tcPr>
          <w:p w14:paraId="0A47295B" w14:textId="4EF67A18" w:rsidR="00906615" w:rsidRDefault="00906615">
            <w:r>
              <w:t xml:space="preserve">Do you have the Court documents and Register of Action </w:t>
            </w:r>
            <w:r w:rsidR="18661DAC">
              <w:t>for each eviction, if available</w:t>
            </w:r>
            <w:r>
              <w:t>?</w:t>
            </w:r>
          </w:p>
        </w:tc>
      </w:tr>
      <w:tr w:rsidR="00906615" w14:paraId="2CFA3B07" w14:textId="77777777" w:rsidTr="00360B0C">
        <w:tc>
          <w:tcPr>
            <w:tcW w:w="222" w:type="dxa"/>
          </w:tcPr>
          <w:p w14:paraId="0D981416" w14:textId="77777777" w:rsidR="00906615" w:rsidRDefault="00906615"/>
        </w:tc>
        <w:tc>
          <w:tcPr>
            <w:tcW w:w="9128" w:type="dxa"/>
          </w:tcPr>
          <w:p w14:paraId="1E473648" w14:textId="7714C10C" w:rsidR="00906615" w:rsidRDefault="00906615">
            <w:r>
              <w:t>Consider contacting Landlord to gather further information</w:t>
            </w:r>
          </w:p>
        </w:tc>
      </w:tr>
      <w:tr w:rsidR="00906615" w14:paraId="61139AB9" w14:textId="77777777" w:rsidTr="00360B0C">
        <w:tc>
          <w:tcPr>
            <w:tcW w:w="222" w:type="dxa"/>
          </w:tcPr>
          <w:p w14:paraId="16B75157" w14:textId="77777777" w:rsidR="00906615" w:rsidRDefault="00906615"/>
        </w:tc>
        <w:tc>
          <w:tcPr>
            <w:tcW w:w="9128" w:type="dxa"/>
          </w:tcPr>
          <w:p w14:paraId="11B82943" w14:textId="0F24F80F" w:rsidR="00906615" w:rsidRDefault="00906615" w:rsidP="00906615">
            <w:pPr>
              <w:pStyle w:val="ListParagraph"/>
              <w:numPr>
                <w:ilvl w:val="0"/>
                <w:numId w:val="1"/>
              </w:numPr>
            </w:pPr>
            <w:r>
              <w:t xml:space="preserve">Will Landlord stipulate to an expungement? </w:t>
            </w:r>
          </w:p>
        </w:tc>
      </w:tr>
      <w:tr w:rsidR="00906615" w14:paraId="2CD3DBC9" w14:textId="77777777" w:rsidTr="00360B0C">
        <w:tc>
          <w:tcPr>
            <w:tcW w:w="222" w:type="dxa"/>
          </w:tcPr>
          <w:p w14:paraId="48238B91" w14:textId="77777777" w:rsidR="00906615" w:rsidRDefault="00906615"/>
        </w:tc>
        <w:tc>
          <w:tcPr>
            <w:tcW w:w="9128" w:type="dxa"/>
          </w:tcPr>
          <w:p w14:paraId="16AE03C8" w14:textId="032C2B60" w:rsidR="00906615" w:rsidRDefault="00906615" w:rsidP="00906615">
            <w:pPr>
              <w:pStyle w:val="ListParagraph"/>
              <w:numPr>
                <w:ilvl w:val="0"/>
                <w:numId w:val="1"/>
              </w:numPr>
            </w:pPr>
            <w:r>
              <w:t>Or will Landlord agree to not oppose expungement</w:t>
            </w:r>
          </w:p>
        </w:tc>
      </w:tr>
      <w:tr w:rsidR="00906615" w14:paraId="50DBADF9" w14:textId="77777777" w:rsidTr="00360B0C">
        <w:tc>
          <w:tcPr>
            <w:tcW w:w="222" w:type="dxa"/>
          </w:tcPr>
          <w:p w14:paraId="56A37679" w14:textId="77777777" w:rsidR="00906615" w:rsidRDefault="00906615"/>
        </w:tc>
        <w:tc>
          <w:tcPr>
            <w:tcW w:w="9128" w:type="dxa"/>
          </w:tcPr>
          <w:p w14:paraId="1774ED7D" w14:textId="626940FD" w:rsidR="00906615" w:rsidRDefault="00906615" w:rsidP="00906615">
            <w:pPr>
              <w:pStyle w:val="ListParagraph"/>
              <w:numPr>
                <w:ilvl w:val="0"/>
                <w:numId w:val="1"/>
              </w:numPr>
            </w:pPr>
            <w:r>
              <w:t>If there is an outstanding balance ow</w:t>
            </w:r>
            <w:r w:rsidR="45E0D7DB">
              <w:t>ed to the landlord and it is likely to stand in the way of an expungement:</w:t>
            </w:r>
          </w:p>
          <w:p w14:paraId="0FA44C50" w14:textId="77777777" w:rsidR="00906615" w:rsidRDefault="00906615" w:rsidP="00906615">
            <w:pPr>
              <w:pStyle w:val="ListParagraph"/>
              <w:numPr>
                <w:ilvl w:val="1"/>
                <w:numId w:val="1"/>
              </w:numPr>
            </w:pPr>
            <w:r>
              <w:t>Will Landlord consider setting up a payment plan if client is in position to make payments</w:t>
            </w:r>
          </w:p>
          <w:p w14:paraId="5804F299" w14:textId="476C3330" w:rsidR="00906615" w:rsidRDefault="00906615" w:rsidP="00906615">
            <w:pPr>
              <w:pStyle w:val="ListParagraph"/>
              <w:numPr>
                <w:ilvl w:val="1"/>
                <w:numId w:val="1"/>
              </w:numPr>
            </w:pPr>
            <w:r>
              <w:t>Request a copy of the ledger for the client’s tenancy to confirm outstanding balance</w:t>
            </w:r>
          </w:p>
        </w:tc>
      </w:tr>
      <w:tr w:rsidR="00906615" w14:paraId="4161A962" w14:textId="77777777" w:rsidTr="00360B0C">
        <w:tc>
          <w:tcPr>
            <w:tcW w:w="222" w:type="dxa"/>
          </w:tcPr>
          <w:p w14:paraId="16AE13DC" w14:textId="77777777" w:rsidR="00906615" w:rsidRDefault="00906615"/>
        </w:tc>
        <w:tc>
          <w:tcPr>
            <w:tcW w:w="9128" w:type="dxa"/>
          </w:tcPr>
          <w:p w14:paraId="2F3C8FB4" w14:textId="79C41BFA" w:rsidR="00906615" w:rsidRDefault="00906615" w:rsidP="00906615">
            <w:r>
              <w:t xml:space="preserve">Which </w:t>
            </w:r>
            <w:r w:rsidRPr="007E73B5">
              <w:rPr>
                <w:i/>
                <w:iCs/>
              </w:rPr>
              <w:t>Type of Expungement</w:t>
            </w:r>
            <w:r>
              <w:t xml:space="preserve"> applies to your client’s case?</w:t>
            </w:r>
          </w:p>
        </w:tc>
      </w:tr>
      <w:tr w:rsidR="00906615" w14:paraId="30D094B0" w14:textId="77777777" w:rsidTr="00360B0C">
        <w:tc>
          <w:tcPr>
            <w:tcW w:w="222" w:type="dxa"/>
          </w:tcPr>
          <w:p w14:paraId="5AABE8E5" w14:textId="77777777" w:rsidR="00906615" w:rsidRDefault="00906615"/>
        </w:tc>
        <w:tc>
          <w:tcPr>
            <w:tcW w:w="9128" w:type="dxa"/>
          </w:tcPr>
          <w:p w14:paraId="1012804C" w14:textId="2A749842" w:rsidR="00906615" w:rsidRPr="0040129C" w:rsidRDefault="00066339">
            <w:r>
              <w:rPr>
                <w:b/>
                <w:bCs/>
              </w:rPr>
              <w:t>Mandatory Expungement</w:t>
            </w:r>
            <w:r w:rsidR="0040129C">
              <w:rPr>
                <w:b/>
                <w:bCs/>
              </w:rPr>
              <w:t xml:space="preserve">:  </w:t>
            </w:r>
            <w:r w:rsidR="0040129C">
              <w:t>Court must expunge</w:t>
            </w:r>
            <w:r w:rsidR="00333E29">
              <w:t xml:space="preserve"> IF</w:t>
            </w:r>
          </w:p>
        </w:tc>
      </w:tr>
      <w:tr w:rsidR="00906615" w14:paraId="65E1588A" w14:textId="77777777" w:rsidTr="00360B0C">
        <w:tc>
          <w:tcPr>
            <w:tcW w:w="222" w:type="dxa"/>
          </w:tcPr>
          <w:p w14:paraId="4CE4FCCD" w14:textId="77777777" w:rsidR="00906615" w:rsidRDefault="00906615"/>
        </w:tc>
        <w:tc>
          <w:tcPr>
            <w:tcW w:w="9128" w:type="dxa"/>
          </w:tcPr>
          <w:p w14:paraId="07C32EA6" w14:textId="6741CD45" w:rsidR="00906615" w:rsidRDefault="00A11DC4" w:rsidP="00775DBC">
            <w:pPr>
              <w:pStyle w:val="ListParagraph"/>
              <w:numPr>
                <w:ilvl w:val="0"/>
                <w:numId w:val="2"/>
              </w:numPr>
            </w:pPr>
            <w:r>
              <w:t>Tenant lived in property subject to contract for deed or foreclosure</w:t>
            </w:r>
            <w:r w:rsidR="00C849C0">
              <w:t xml:space="preserve"> AND</w:t>
            </w:r>
          </w:p>
        </w:tc>
      </w:tr>
      <w:tr w:rsidR="00906615" w14:paraId="45C07F9A" w14:textId="77777777" w:rsidTr="00360B0C">
        <w:tc>
          <w:tcPr>
            <w:tcW w:w="222" w:type="dxa"/>
          </w:tcPr>
          <w:p w14:paraId="0EC9A474" w14:textId="77777777" w:rsidR="00906615" w:rsidRDefault="00906615"/>
        </w:tc>
        <w:tc>
          <w:tcPr>
            <w:tcW w:w="9128" w:type="dxa"/>
          </w:tcPr>
          <w:p w14:paraId="68B6BEBE" w14:textId="3C0A01E1" w:rsidR="00F4708D" w:rsidRDefault="000F185D" w:rsidP="00F4708D">
            <w:pPr>
              <w:pStyle w:val="ListParagraph"/>
              <w:numPr>
                <w:ilvl w:val="1"/>
                <w:numId w:val="2"/>
              </w:numPr>
            </w:pPr>
            <w:r>
              <w:t>Time for contract cancellation or foreclosure redemption has expired</w:t>
            </w:r>
            <w:r w:rsidR="00F4708D">
              <w:t xml:space="preserve"> and Tenant vacated property prior to commencement of </w:t>
            </w:r>
            <w:r w:rsidR="00FE60B8">
              <w:t>eviction action</w:t>
            </w:r>
          </w:p>
        </w:tc>
      </w:tr>
      <w:tr w:rsidR="00906615" w14:paraId="3BA098BF" w14:textId="77777777" w:rsidTr="00360B0C">
        <w:tc>
          <w:tcPr>
            <w:tcW w:w="222" w:type="dxa"/>
          </w:tcPr>
          <w:p w14:paraId="04EC0519" w14:textId="77777777" w:rsidR="00906615" w:rsidRDefault="00906615"/>
        </w:tc>
        <w:tc>
          <w:tcPr>
            <w:tcW w:w="9128" w:type="dxa"/>
          </w:tcPr>
          <w:p w14:paraId="6D8C54DD" w14:textId="0C1593CA" w:rsidR="00906615" w:rsidRDefault="00901D5B" w:rsidP="00FE60B8">
            <w:pPr>
              <w:pStyle w:val="ListParagraph"/>
              <w:numPr>
                <w:ilvl w:val="1"/>
                <w:numId w:val="2"/>
              </w:numPr>
            </w:pPr>
            <w:r>
              <w:t xml:space="preserve">OR </w:t>
            </w:r>
            <w:r w:rsidR="0014066C">
              <w:t xml:space="preserve">Tenant during contract cancellation or foreclosure redemption </w:t>
            </w:r>
            <w:r w:rsidR="00553E9B">
              <w:t>and did not receive notice to vacate prior to commencement of eviction case</w:t>
            </w:r>
          </w:p>
        </w:tc>
      </w:tr>
      <w:tr w:rsidR="00906615" w14:paraId="09CEBF94" w14:textId="77777777" w:rsidTr="00360B0C">
        <w:tc>
          <w:tcPr>
            <w:tcW w:w="222" w:type="dxa"/>
          </w:tcPr>
          <w:p w14:paraId="1B10B7F9" w14:textId="77777777" w:rsidR="00906615" w:rsidRDefault="00906615"/>
        </w:tc>
        <w:tc>
          <w:tcPr>
            <w:tcW w:w="9128" w:type="dxa"/>
          </w:tcPr>
          <w:p w14:paraId="6B6E841A" w14:textId="286B6338" w:rsidR="00906615" w:rsidRPr="00066339" w:rsidRDefault="00BA6DCC">
            <w:pPr>
              <w:rPr>
                <w:b/>
                <w:bCs/>
              </w:rPr>
            </w:pPr>
            <w:r>
              <w:rPr>
                <w:b/>
                <w:bCs/>
              </w:rPr>
              <w:t>Statutory</w:t>
            </w:r>
            <w:r w:rsidR="00302B69">
              <w:rPr>
                <w:b/>
                <w:bCs/>
              </w:rPr>
              <w:t xml:space="preserve"> Expungement</w:t>
            </w:r>
          </w:p>
        </w:tc>
      </w:tr>
      <w:tr w:rsidR="00906615" w14:paraId="3F9C8F2C" w14:textId="77777777" w:rsidTr="00360B0C">
        <w:tc>
          <w:tcPr>
            <w:tcW w:w="222" w:type="dxa"/>
          </w:tcPr>
          <w:p w14:paraId="5B98340E" w14:textId="77777777" w:rsidR="00906615" w:rsidRDefault="00906615"/>
        </w:tc>
        <w:tc>
          <w:tcPr>
            <w:tcW w:w="9128" w:type="dxa"/>
          </w:tcPr>
          <w:p w14:paraId="7911EC20" w14:textId="2CB1700E" w:rsidR="006E0E8F" w:rsidRDefault="00BA6DCC" w:rsidP="006E0E8F">
            <w:pPr>
              <w:pStyle w:val="ListParagraph"/>
              <w:numPr>
                <w:ilvl w:val="0"/>
                <w:numId w:val="2"/>
              </w:numPr>
            </w:pPr>
            <w:r>
              <w:t xml:space="preserve">Is the </w:t>
            </w:r>
            <w:r w:rsidR="00686C8F">
              <w:t>tenant’s case sufficiently without basis in fact or law</w:t>
            </w:r>
            <w:r w:rsidR="00875C77">
              <w:t xml:space="preserve"> (</w:t>
            </w:r>
            <w:r w:rsidR="00875C77" w:rsidRPr="00F80382">
              <w:rPr>
                <w:b/>
                <w:bCs/>
                <w:i/>
                <w:iCs/>
              </w:rPr>
              <w:t>see below</w:t>
            </w:r>
            <w:r w:rsidR="0076479B">
              <w:t>)</w:t>
            </w:r>
            <w:r w:rsidR="00AF6BA9">
              <w:t>?</w:t>
            </w:r>
          </w:p>
        </w:tc>
      </w:tr>
      <w:tr w:rsidR="00906615" w14:paraId="7392A080" w14:textId="77777777" w:rsidTr="00360B0C">
        <w:tc>
          <w:tcPr>
            <w:tcW w:w="222" w:type="dxa"/>
          </w:tcPr>
          <w:p w14:paraId="742D5516" w14:textId="77777777" w:rsidR="00906615" w:rsidRDefault="00906615"/>
        </w:tc>
        <w:tc>
          <w:tcPr>
            <w:tcW w:w="9128" w:type="dxa"/>
          </w:tcPr>
          <w:p w14:paraId="0A261F7C" w14:textId="37BA6C67" w:rsidR="00906615" w:rsidRDefault="00AF6BA9" w:rsidP="0076479B">
            <w:pPr>
              <w:pStyle w:val="ListParagraph"/>
              <w:numPr>
                <w:ilvl w:val="0"/>
                <w:numId w:val="2"/>
              </w:numPr>
            </w:pPr>
            <w:r>
              <w:t>Is the expungement in the interests of justice?</w:t>
            </w:r>
          </w:p>
        </w:tc>
      </w:tr>
      <w:tr w:rsidR="00906615" w14:paraId="77FA1DBB" w14:textId="77777777" w:rsidTr="00360B0C">
        <w:tc>
          <w:tcPr>
            <w:tcW w:w="222" w:type="dxa"/>
          </w:tcPr>
          <w:p w14:paraId="5B244124" w14:textId="77777777" w:rsidR="00906615" w:rsidRDefault="00906615"/>
        </w:tc>
        <w:tc>
          <w:tcPr>
            <w:tcW w:w="9128" w:type="dxa"/>
          </w:tcPr>
          <w:p w14:paraId="18E3D89F" w14:textId="335A5D13" w:rsidR="00906615" w:rsidRDefault="00011039" w:rsidP="00804750">
            <w:pPr>
              <w:pStyle w:val="ListParagraph"/>
              <w:numPr>
                <w:ilvl w:val="1"/>
                <w:numId w:val="2"/>
              </w:numPr>
            </w:pPr>
            <w:r>
              <w:t>Unjust to maintain records of eviction if lacks sufficient basis in fact or law</w:t>
            </w:r>
          </w:p>
        </w:tc>
      </w:tr>
      <w:tr w:rsidR="00906615" w14:paraId="7714422F" w14:textId="77777777" w:rsidTr="00360B0C">
        <w:tc>
          <w:tcPr>
            <w:tcW w:w="222" w:type="dxa"/>
          </w:tcPr>
          <w:p w14:paraId="51538432" w14:textId="77777777" w:rsidR="00906615" w:rsidRDefault="00906615"/>
        </w:tc>
        <w:tc>
          <w:tcPr>
            <w:tcW w:w="9128" w:type="dxa"/>
          </w:tcPr>
          <w:p w14:paraId="0C035659" w14:textId="5EDB2D30" w:rsidR="000A0110" w:rsidRDefault="003A32BB" w:rsidP="000A0110">
            <w:pPr>
              <w:pStyle w:val="ListParagraph"/>
              <w:numPr>
                <w:ilvl w:val="1"/>
                <w:numId w:val="3"/>
              </w:numPr>
            </w:pPr>
            <w:r>
              <w:t>In in</w:t>
            </w:r>
            <w:r w:rsidR="00A92F92">
              <w:t>terest of justice</w:t>
            </w:r>
            <w:r w:rsidR="000A0110">
              <w:t xml:space="preserve"> if it will help client find new place to live, or improve credit history, etc.</w:t>
            </w:r>
          </w:p>
        </w:tc>
      </w:tr>
      <w:tr w:rsidR="00AE0233" w14:paraId="2A65CE1C" w14:textId="77777777" w:rsidTr="00360B0C">
        <w:tc>
          <w:tcPr>
            <w:tcW w:w="222" w:type="dxa"/>
          </w:tcPr>
          <w:p w14:paraId="0DD46D7E" w14:textId="77777777" w:rsidR="00AE0233" w:rsidRDefault="00AE0233"/>
        </w:tc>
        <w:tc>
          <w:tcPr>
            <w:tcW w:w="9128" w:type="dxa"/>
          </w:tcPr>
          <w:p w14:paraId="297937FE" w14:textId="1877BCC7" w:rsidR="00AE0233" w:rsidRDefault="008C33F0" w:rsidP="000A0110">
            <w:pPr>
              <w:pStyle w:val="ListParagraph"/>
              <w:numPr>
                <w:ilvl w:val="1"/>
                <w:numId w:val="3"/>
              </w:numPr>
            </w:pPr>
            <w:r>
              <w:t>Other arguments….</w:t>
            </w:r>
          </w:p>
        </w:tc>
      </w:tr>
      <w:tr w:rsidR="00906615" w14:paraId="6DF0BB4E" w14:textId="77777777" w:rsidTr="00360B0C">
        <w:tc>
          <w:tcPr>
            <w:tcW w:w="222" w:type="dxa"/>
          </w:tcPr>
          <w:p w14:paraId="5F3C0B92" w14:textId="77777777" w:rsidR="00906615" w:rsidRDefault="00906615"/>
        </w:tc>
        <w:tc>
          <w:tcPr>
            <w:tcW w:w="9128" w:type="dxa"/>
          </w:tcPr>
          <w:p w14:paraId="1D94BBAE" w14:textId="09B2A84B" w:rsidR="00906615" w:rsidRDefault="00FE1649" w:rsidP="00FE1649">
            <w:pPr>
              <w:pStyle w:val="ListParagraph"/>
              <w:numPr>
                <w:ilvl w:val="0"/>
                <w:numId w:val="2"/>
              </w:numPr>
            </w:pPr>
            <w:r>
              <w:t>Are the interests of justice outweighed by the public’s interest in knowing about the record</w:t>
            </w:r>
            <w:r w:rsidR="738CD045">
              <w:t>?</w:t>
            </w:r>
          </w:p>
        </w:tc>
      </w:tr>
      <w:tr w:rsidR="00906615" w14:paraId="51835321" w14:textId="77777777" w:rsidTr="00360B0C">
        <w:tc>
          <w:tcPr>
            <w:tcW w:w="222" w:type="dxa"/>
          </w:tcPr>
          <w:p w14:paraId="0140A71F" w14:textId="77777777" w:rsidR="00906615" w:rsidRDefault="00906615"/>
        </w:tc>
        <w:tc>
          <w:tcPr>
            <w:tcW w:w="9128" w:type="dxa"/>
          </w:tcPr>
          <w:p w14:paraId="2857F5F4" w14:textId="4047CACB" w:rsidR="00906615" w:rsidRDefault="00135EED" w:rsidP="008C33F0">
            <w:pPr>
              <w:pStyle w:val="ListParagraph"/>
              <w:numPr>
                <w:ilvl w:val="1"/>
                <w:numId w:val="2"/>
              </w:numPr>
            </w:pPr>
            <w:r>
              <w:t>Does the client still owe money to landlord?</w:t>
            </w:r>
          </w:p>
        </w:tc>
      </w:tr>
      <w:tr w:rsidR="00906615" w14:paraId="636F8941" w14:textId="77777777" w:rsidTr="00360B0C">
        <w:tc>
          <w:tcPr>
            <w:tcW w:w="222" w:type="dxa"/>
          </w:tcPr>
          <w:p w14:paraId="3618F4E4" w14:textId="77777777" w:rsidR="00906615" w:rsidRDefault="00906615"/>
        </w:tc>
        <w:tc>
          <w:tcPr>
            <w:tcW w:w="9128" w:type="dxa"/>
          </w:tcPr>
          <w:p w14:paraId="76778D2A" w14:textId="4A0848A0" w:rsidR="00906615" w:rsidRDefault="000F5184" w:rsidP="00135EED">
            <w:pPr>
              <w:pStyle w:val="ListParagraph"/>
              <w:numPr>
                <w:ilvl w:val="1"/>
                <w:numId w:val="2"/>
              </w:numPr>
            </w:pPr>
            <w:r>
              <w:t>Are the records outside the Court’s record retention policy?</w:t>
            </w:r>
          </w:p>
        </w:tc>
      </w:tr>
      <w:tr w:rsidR="00906615" w14:paraId="5D7378C5" w14:textId="77777777" w:rsidTr="00360B0C">
        <w:tc>
          <w:tcPr>
            <w:tcW w:w="222" w:type="dxa"/>
          </w:tcPr>
          <w:p w14:paraId="48F16C56" w14:textId="77777777" w:rsidR="00906615" w:rsidRDefault="00906615"/>
        </w:tc>
        <w:tc>
          <w:tcPr>
            <w:tcW w:w="9128" w:type="dxa"/>
          </w:tcPr>
          <w:p w14:paraId="70D60465" w14:textId="612EEAF1" w:rsidR="00906615" w:rsidRDefault="000F5184" w:rsidP="000F5184">
            <w:pPr>
              <w:pStyle w:val="ListParagraph"/>
              <w:numPr>
                <w:ilvl w:val="1"/>
                <w:numId w:val="2"/>
              </w:numPr>
            </w:pPr>
            <w:r>
              <w:t xml:space="preserve">How will </w:t>
            </w:r>
            <w:r w:rsidR="009E23C4">
              <w:t>the expungement help the client</w:t>
            </w:r>
            <w:r w:rsidR="00CE2323">
              <w:t xml:space="preserve"> in ways that are stronger than public interest?</w:t>
            </w:r>
          </w:p>
        </w:tc>
      </w:tr>
      <w:tr w:rsidR="00906615" w14:paraId="52818E73" w14:textId="77777777" w:rsidTr="00360B0C">
        <w:tc>
          <w:tcPr>
            <w:tcW w:w="222" w:type="dxa"/>
          </w:tcPr>
          <w:p w14:paraId="31ED14EE" w14:textId="77777777" w:rsidR="00906615" w:rsidRDefault="00906615"/>
        </w:tc>
        <w:tc>
          <w:tcPr>
            <w:tcW w:w="9128" w:type="dxa"/>
          </w:tcPr>
          <w:p w14:paraId="6F48AF7F" w14:textId="31BB7A57" w:rsidR="00906615" w:rsidRDefault="00CE2323" w:rsidP="00CE2323">
            <w:pPr>
              <w:pStyle w:val="ListParagraph"/>
              <w:numPr>
                <w:ilvl w:val="1"/>
                <w:numId w:val="2"/>
              </w:numPr>
            </w:pPr>
            <w:r>
              <w:t>Other arguments…</w:t>
            </w:r>
          </w:p>
        </w:tc>
      </w:tr>
      <w:tr w:rsidR="00906615" w14:paraId="23573FAC" w14:textId="77777777" w:rsidTr="00360B0C">
        <w:tc>
          <w:tcPr>
            <w:tcW w:w="222" w:type="dxa"/>
          </w:tcPr>
          <w:p w14:paraId="5B285787" w14:textId="77777777" w:rsidR="00906615" w:rsidRDefault="00906615"/>
        </w:tc>
        <w:tc>
          <w:tcPr>
            <w:tcW w:w="9128" w:type="dxa"/>
          </w:tcPr>
          <w:p w14:paraId="35B2B1AE" w14:textId="3CE9CE61" w:rsidR="00906615" w:rsidRPr="00302B69" w:rsidRDefault="00302B69">
            <w:pPr>
              <w:rPr>
                <w:b/>
                <w:bCs/>
              </w:rPr>
            </w:pPr>
            <w:r>
              <w:rPr>
                <w:b/>
                <w:bCs/>
              </w:rPr>
              <w:t>Expungement under Court’s Inherent Authority</w:t>
            </w:r>
          </w:p>
        </w:tc>
      </w:tr>
      <w:tr w:rsidR="00906615" w14:paraId="184E0510" w14:textId="77777777" w:rsidTr="00360B0C">
        <w:tc>
          <w:tcPr>
            <w:tcW w:w="222" w:type="dxa"/>
          </w:tcPr>
          <w:p w14:paraId="65326CB1" w14:textId="77777777" w:rsidR="00906615" w:rsidRDefault="00906615"/>
        </w:tc>
        <w:tc>
          <w:tcPr>
            <w:tcW w:w="9128" w:type="dxa"/>
          </w:tcPr>
          <w:p w14:paraId="5A80BFE1" w14:textId="7483AD38" w:rsidR="00906615" w:rsidRDefault="008B430C" w:rsidP="008B430C">
            <w:pPr>
              <w:pStyle w:val="ListParagraph"/>
              <w:numPr>
                <w:ilvl w:val="0"/>
                <w:numId w:val="2"/>
              </w:numPr>
            </w:pPr>
            <w:r>
              <w:t xml:space="preserve">Always ask for </w:t>
            </w:r>
            <w:r w:rsidR="003E79D3">
              <w:t>this basis for expungement along with any of the above that also apply</w:t>
            </w:r>
          </w:p>
        </w:tc>
      </w:tr>
      <w:tr w:rsidR="00906615" w14:paraId="12578F1A" w14:textId="77777777" w:rsidTr="00360B0C">
        <w:tc>
          <w:tcPr>
            <w:tcW w:w="222" w:type="dxa"/>
          </w:tcPr>
          <w:p w14:paraId="042506FD" w14:textId="77777777" w:rsidR="00906615" w:rsidRDefault="00906615"/>
        </w:tc>
        <w:tc>
          <w:tcPr>
            <w:tcW w:w="9128" w:type="dxa"/>
          </w:tcPr>
          <w:p w14:paraId="1B89D907" w14:textId="0345348E" w:rsidR="00906615" w:rsidRDefault="00A844CB" w:rsidP="003E79D3">
            <w:pPr>
              <w:pStyle w:val="ListParagraph"/>
              <w:numPr>
                <w:ilvl w:val="0"/>
                <w:numId w:val="2"/>
              </w:numPr>
            </w:pPr>
            <w:r>
              <w:t xml:space="preserve">Will expungement </w:t>
            </w:r>
            <w:r w:rsidR="00D60DB4">
              <w:t>yield a benefit to the tenant commensurate with the disadvantages to the public from elimination of the record</w:t>
            </w:r>
            <w:r w:rsidR="00A7340B">
              <w:t xml:space="preserve"> </w:t>
            </w:r>
            <w:r w:rsidR="00F272E9">
              <w:t>and burden on the court in issuing, enforcing and monitoring an expungement</w:t>
            </w:r>
            <w:r w:rsidR="00800543">
              <w:t>?</w:t>
            </w:r>
          </w:p>
        </w:tc>
      </w:tr>
      <w:tr w:rsidR="00906615" w14:paraId="60B7F106" w14:textId="77777777" w:rsidTr="00360B0C">
        <w:tc>
          <w:tcPr>
            <w:tcW w:w="222" w:type="dxa"/>
          </w:tcPr>
          <w:p w14:paraId="28E14CAE" w14:textId="77777777" w:rsidR="00906615" w:rsidRDefault="00906615"/>
        </w:tc>
        <w:tc>
          <w:tcPr>
            <w:tcW w:w="9128" w:type="dxa"/>
          </w:tcPr>
          <w:p w14:paraId="664784A1" w14:textId="0567D874" w:rsidR="00906615" w:rsidRDefault="00800543" w:rsidP="00800543">
            <w:pPr>
              <w:pStyle w:val="ListParagraph"/>
              <w:numPr>
                <w:ilvl w:val="0"/>
                <w:numId w:val="2"/>
              </w:numPr>
            </w:pPr>
            <w:r>
              <w:t>Factors to consider:</w:t>
            </w:r>
          </w:p>
        </w:tc>
      </w:tr>
      <w:tr w:rsidR="00906615" w14:paraId="41EDCA8A" w14:textId="77777777" w:rsidTr="00360B0C">
        <w:tc>
          <w:tcPr>
            <w:tcW w:w="222" w:type="dxa"/>
          </w:tcPr>
          <w:p w14:paraId="0BA65989" w14:textId="77777777" w:rsidR="00906615" w:rsidRDefault="00906615"/>
        </w:tc>
        <w:tc>
          <w:tcPr>
            <w:tcW w:w="9128" w:type="dxa"/>
          </w:tcPr>
          <w:p w14:paraId="07C594E5" w14:textId="1854D702" w:rsidR="00906615" w:rsidRDefault="00B33215" w:rsidP="00833B1E">
            <w:pPr>
              <w:pStyle w:val="ListParagraph"/>
              <w:numPr>
                <w:ilvl w:val="1"/>
                <w:numId w:val="2"/>
              </w:numPr>
            </w:pPr>
            <w:r>
              <w:t>Is back rent owed?  Is there a payment plan</w:t>
            </w:r>
            <w:r w:rsidR="008B1494">
              <w:t>?</w:t>
            </w:r>
          </w:p>
        </w:tc>
      </w:tr>
      <w:tr w:rsidR="00906615" w14:paraId="1FFC9403" w14:textId="77777777" w:rsidTr="00360B0C">
        <w:tc>
          <w:tcPr>
            <w:tcW w:w="222" w:type="dxa"/>
          </w:tcPr>
          <w:p w14:paraId="5A7FF68F" w14:textId="77777777" w:rsidR="00906615" w:rsidRDefault="00906615"/>
        </w:tc>
        <w:tc>
          <w:tcPr>
            <w:tcW w:w="9128" w:type="dxa"/>
          </w:tcPr>
          <w:p w14:paraId="7A22B166" w14:textId="12BC1D0D" w:rsidR="00906615" w:rsidRDefault="008B1494" w:rsidP="008B1494">
            <w:pPr>
              <w:pStyle w:val="ListParagraph"/>
              <w:numPr>
                <w:ilvl w:val="1"/>
                <w:numId w:val="4"/>
              </w:numPr>
            </w:pPr>
            <w:r>
              <w:t>What is the tenant’s eviction history</w:t>
            </w:r>
            <w:r w:rsidR="56F5BD1C">
              <w:t>?</w:t>
            </w:r>
          </w:p>
        </w:tc>
      </w:tr>
      <w:tr w:rsidR="00906615" w14:paraId="473ABEB2" w14:textId="77777777" w:rsidTr="00360B0C">
        <w:tc>
          <w:tcPr>
            <w:tcW w:w="222" w:type="dxa"/>
          </w:tcPr>
          <w:p w14:paraId="37C6F79B" w14:textId="77777777" w:rsidR="00906615" w:rsidRDefault="00906615"/>
        </w:tc>
        <w:tc>
          <w:tcPr>
            <w:tcW w:w="9128" w:type="dxa"/>
          </w:tcPr>
          <w:p w14:paraId="6715B7D8" w14:textId="0AF2CF11" w:rsidR="00906615" w:rsidRDefault="008B1494" w:rsidP="008B1494">
            <w:pPr>
              <w:pStyle w:val="ListParagraph"/>
              <w:numPr>
                <w:ilvl w:val="1"/>
                <w:numId w:val="4"/>
              </w:numPr>
            </w:pPr>
            <w:r>
              <w:t xml:space="preserve">Is the non-payment due to </w:t>
            </w:r>
            <w:r w:rsidR="00635EEC">
              <w:t>personal or economic hardship?</w:t>
            </w:r>
          </w:p>
        </w:tc>
      </w:tr>
      <w:tr w:rsidR="00906615" w14:paraId="09D512F8" w14:textId="77777777" w:rsidTr="00360B0C">
        <w:tc>
          <w:tcPr>
            <w:tcW w:w="222" w:type="dxa"/>
          </w:tcPr>
          <w:p w14:paraId="33B29BB7" w14:textId="77777777" w:rsidR="00906615" w:rsidRDefault="00906615"/>
        </w:tc>
        <w:tc>
          <w:tcPr>
            <w:tcW w:w="9128" w:type="dxa"/>
          </w:tcPr>
          <w:p w14:paraId="660C8848" w14:textId="14F6DEC2" w:rsidR="00906615" w:rsidRDefault="00635EEC" w:rsidP="00635EEC">
            <w:pPr>
              <w:pStyle w:val="ListParagraph"/>
              <w:numPr>
                <w:ilvl w:val="1"/>
                <w:numId w:val="4"/>
              </w:numPr>
            </w:pPr>
            <w:r>
              <w:t>Length of time since tenant’s last eviction?</w:t>
            </w:r>
          </w:p>
        </w:tc>
      </w:tr>
      <w:tr w:rsidR="00906615" w14:paraId="029BD271" w14:textId="77777777" w:rsidTr="00360B0C">
        <w:tc>
          <w:tcPr>
            <w:tcW w:w="222" w:type="dxa"/>
          </w:tcPr>
          <w:p w14:paraId="4E455B48" w14:textId="77777777" w:rsidR="00906615" w:rsidRDefault="00906615"/>
        </w:tc>
        <w:tc>
          <w:tcPr>
            <w:tcW w:w="9128" w:type="dxa"/>
          </w:tcPr>
          <w:p w14:paraId="55CBB2EB" w14:textId="75640CD5" w:rsidR="00906615" w:rsidRDefault="00342419" w:rsidP="00635EEC">
            <w:pPr>
              <w:pStyle w:val="ListParagraph"/>
              <w:numPr>
                <w:ilvl w:val="1"/>
                <w:numId w:val="4"/>
              </w:numPr>
            </w:pPr>
            <w:r>
              <w:t>Was it a materially breach of lease other than non-payment of rent?</w:t>
            </w:r>
          </w:p>
        </w:tc>
      </w:tr>
      <w:tr w:rsidR="00906615" w14:paraId="61654984" w14:textId="77777777" w:rsidTr="00360B0C">
        <w:tc>
          <w:tcPr>
            <w:tcW w:w="222" w:type="dxa"/>
          </w:tcPr>
          <w:p w14:paraId="2EE4F033" w14:textId="77777777" w:rsidR="00906615" w:rsidRDefault="00906615"/>
        </w:tc>
        <w:tc>
          <w:tcPr>
            <w:tcW w:w="9128" w:type="dxa"/>
          </w:tcPr>
          <w:p w14:paraId="1FDFA262" w14:textId="317A71FC" w:rsidR="00906615" w:rsidRDefault="005C4249" w:rsidP="00342419">
            <w:pPr>
              <w:pStyle w:val="ListParagraph"/>
              <w:numPr>
                <w:ilvl w:val="1"/>
                <w:numId w:val="4"/>
              </w:numPr>
            </w:pPr>
            <w:r>
              <w:t>Number of evictions with the same landlord vs different landlords?</w:t>
            </w:r>
          </w:p>
        </w:tc>
      </w:tr>
      <w:tr w:rsidR="00906615" w14:paraId="3FD70EA6" w14:textId="77777777" w:rsidTr="00360B0C">
        <w:tc>
          <w:tcPr>
            <w:tcW w:w="222" w:type="dxa"/>
          </w:tcPr>
          <w:p w14:paraId="05C22479" w14:textId="77777777" w:rsidR="00906615" w:rsidRDefault="00906615"/>
        </w:tc>
        <w:tc>
          <w:tcPr>
            <w:tcW w:w="9128" w:type="dxa"/>
          </w:tcPr>
          <w:p w14:paraId="03FDEF6E" w14:textId="02952899" w:rsidR="00906615" w:rsidRDefault="008C6D29" w:rsidP="008C6D29">
            <w:pPr>
              <w:pStyle w:val="ListParagraph"/>
              <w:numPr>
                <w:ilvl w:val="1"/>
                <w:numId w:val="4"/>
              </w:numPr>
            </w:pPr>
            <w:r>
              <w:t>What are the terms of the lease?</w:t>
            </w:r>
          </w:p>
        </w:tc>
      </w:tr>
      <w:tr w:rsidR="00906615" w14:paraId="0E72F064" w14:textId="77777777" w:rsidTr="00360B0C">
        <w:tc>
          <w:tcPr>
            <w:tcW w:w="222" w:type="dxa"/>
          </w:tcPr>
          <w:p w14:paraId="6B2ED8D6" w14:textId="77777777" w:rsidR="00906615" w:rsidRDefault="00906615"/>
        </w:tc>
        <w:tc>
          <w:tcPr>
            <w:tcW w:w="9128" w:type="dxa"/>
          </w:tcPr>
          <w:p w14:paraId="7F417D5A" w14:textId="5815B777" w:rsidR="00906615" w:rsidRPr="008C6D29" w:rsidRDefault="008C6D29">
            <w:pPr>
              <w:rPr>
                <w:b/>
                <w:bCs/>
              </w:rPr>
            </w:pPr>
            <w:r>
              <w:rPr>
                <w:b/>
                <w:bCs/>
              </w:rPr>
              <w:t>Sufficient Basis in Fact or Law to consider for expungements</w:t>
            </w:r>
            <w:r w:rsidR="5F66758C" w:rsidRPr="1EC3015C">
              <w:rPr>
                <w:b/>
                <w:bCs/>
              </w:rPr>
              <w:t xml:space="preserve"> (most common)</w:t>
            </w:r>
          </w:p>
        </w:tc>
      </w:tr>
      <w:tr w:rsidR="00906615" w14:paraId="629BAF5E" w14:textId="77777777" w:rsidTr="00360B0C">
        <w:tc>
          <w:tcPr>
            <w:tcW w:w="222" w:type="dxa"/>
          </w:tcPr>
          <w:p w14:paraId="6A7CE832" w14:textId="77777777" w:rsidR="00906615" w:rsidRPr="009E44A8" w:rsidRDefault="00906615">
            <w:pPr>
              <w:rPr>
                <w:i/>
                <w:iCs/>
              </w:rPr>
            </w:pPr>
          </w:p>
        </w:tc>
        <w:tc>
          <w:tcPr>
            <w:tcW w:w="9128" w:type="dxa"/>
          </w:tcPr>
          <w:p w14:paraId="54E4A506" w14:textId="440657F1" w:rsidR="00906615" w:rsidRPr="009E44A8" w:rsidRDefault="008C6D29" w:rsidP="009E44A8">
            <w:pPr>
              <w:rPr>
                <w:i/>
                <w:iCs/>
              </w:rPr>
            </w:pPr>
            <w:r w:rsidRPr="009E44A8">
              <w:rPr>
                <w:i/>
                <w:iCs/>
              </w:rPr>
              <w:t>Was service proper?</w:t>
            </w:r>
          </w:p>
        </w:tc>
      </w:tr>
      <w:tr w:rsidR="00906615" w14:paraId="4013B43D" w14:textId="77777777" w:rsidTr="00360B0C">
        <w:tc>
          <w:tcPr>
            <w:tcW w:w="222" w:type="dxa"/>
          </w:tcPr>
          <w:p w14:paraId="09A3A156" w14:textId="77777777" w:rsidR="00906615" w:rsidRDefault="00906615"/>
        </w:tc>
        <w:tc>
          <w:tcPr>
            <w:tcW w:w="9128" w:type="dxa"/>
          </w:tcPr>
          <w:p w14:paraId="68DD9F2A" w14:textId="77777777" w:rsidR="009E44A8" w:rsidRDefault="009E44A8" w:rsidP="00F80382">
            <w:pPr>
              <w:pStyle w:val="ListParagraph"/>
              <w:numPr>
                <w:ilvl w:val="0"/>
                <w:numId w:val="11"/>
              </w:numPr>
            </w:pPr>
            <w:r>
              <w:t>Served at least 7 days prior to court hearing (includes weekends)?</w:t>
            </w:r>
          </w:p>
          <w:p w14:paraId="192FF80F" w14:textId="77777777" w:rsidR="009E44A8" w:rsidRDefault="009E44A8" w:rsidP="00F80382">
            <w:pPr>
              <w:pStyle w:val="ListParagraph"/>
              <w:numPr>
                <w:ilvl w:val="0"/>
                <w:numId w:val="11"/>
              </w:numPr>
            </w:pPr>
            <w:r>
              <w:t>Not served by Plaintiff or other interested party (like property manager)?</w:t>
            </w:r>
          </w:p>
          <w:p w14:paraId="604C1D35" w14:textId="77777777" w:rsidR="009E44A8" w:rsidRDefault="009E44A8" w:rsidP="00F80382">
            <w:pPr>
              <w:pStyle w:val="ListParagraph"/>
              <w:numPr>
                <w:ilvl w:val="0"/>
                <w:numId w:val="11"/>
              </w:numPr>
            </w:pPr>
            <w:r>
              <w:t xml:space="preserve">Not served on a legal </w:t>
            </w:r>
            <w:proofErr w:type="gramStart"/>
            <w:r>
              <w:t>holiday?</w:t>
            </w:r>
            <w:proofErr w:type="gramEnd"/>
          </w:p>
          <w:p w14:paraId="63095836" w14:textId="5D93C118" w:rsidR="009E44A8" w:rsidRPr="00F80382" w:rsidRDefault="009E44A8" w:rsidP="00F80382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00F80382">
              <w:rPr>
                <w:b/>
                <w:bCs/>
              </w:rPr>
              <w:t>Personal Service</w:t>
            </w:r>
          </w:p>
          <w:p w14:paraId="788A0746" w14:textId="68E7D553" w:rsidR="009E44A8" w:rsidRPr="00F80382" w:rsidRDefault="009E44A8" w:rsidP="00F80382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00F80382">
              <w:rPr>
                <w:b/>
                <w:bCs/>
              </w:rPr>
              <w:t>Substitute Service</w:t>
            </w:r>
          </w:p>
          <w:p w14:paraId="343BDB39" w14:textId="3BA54A2E" w:rsidR="009E44A8" w:rsidRDefault="009E44A8" w:rsidP="00F80382">
            <w:pPr>
              <w:pStyle w:val="ListParagraph"/>
              <w:numPr>
                <w:ilvl w:val="1"/>
                <w:numId w:val="12"/>
              </w:numPr>
            </w:pPr>
            <w:r>
              <w:t xml:space="preserve">Person </w:t>
            </w:r>
            <w:r w:rsidR="2525115A">
              <w:t xml:space="preserve">served must be </w:t>
            </w:r>
            <w:r>
              <w:t>of suitable age and discretion</w:t>
            </w:r>
          </w:p>
          <w:p w14:paraId="3508CF14" w14:textId="396EDF1A" w:rsidR="009E44A8" w:rsidRDefault="009E44A8" w:rsidP="00F80382">
            <w:pPr>
              <w:pStyle w:val="ListParagraph"/>
              <w:numPr>
                <w:ilvl w:val="1"/>
                <w:numId w:val="12"/>
              </w:numPr>
            </w:pPr>
            <w:r>
              <w:t xml:space="preserve">Person </w:t>
            </w:r>
            <w:r w:rsidR="79564F85">
              <w:t xml:space="preserve">served </w:t>
            </w:r>
            <w:r>
              <w:t>must reside</w:t>
            </w:r>
            <w:r w:rsidR="7F59A8B4">
              <w:t xml:space="preserve"> with the Defendant</w:t>
            </w:r>
          </w:p>
          <w:p w14:paraId="2DFD0729" w14:textId="1EBE5569" w:rsidR="009E44A8" w:rsidRPr="00F80382" w:rsidRDefault="009E44A8" w:rsidP="00F80382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00F80382">
              <w:rPr>
                <w:b/>
                <w:bCs/>
              </w:rPr>
              <w:t>Mail and post</w:t>
            </w:r>
          </w:p>
          <w:p w14:paraId="5F088204" w14:textId="547385B2" w:rsidR="009E44A8" w:rsidRDefault="2C08A982" w:rsidP="00F80382">
            <w:pPr>
              <w:pStyle w:val="ListParagraph"/>
              <w:numPr>
                <w:ilvl w:val="1"/>
                <w:numId w:val="13"/>
              </w:numPr>
            </w:pPr>
            <w:r>
              <w:t>Must have t</w:t>
            </w:r>
            <w:r w:rsidR="009E44A8">
              <w:t xml:space="preserve">ried </w:t>
            </w:r>
            <w:r w:rsidR="328E73C3">
              <w:t>to personally serve twice on</w:t>
            </w:r>
            <w:r w:rsidR="009E44A8">
              <w:t xml:space="preserve"> 2 different days</w:t>
            </w:r>
            <w:r w:rsidR="0B5B1C1B">
              <w:t>.  One attempt needs to be between the hours of 6-10pm.</w:t>
            </w:r>
          </w:p>
          <w:p w14:paraId="5B2AFD86" w14:textId="7FB2EEF9" w:rsidR="00906615" w:rsidRDefault="256C989A" w:rsidP="00F80382">
            <w:pPr>
              <w:pStyle w:val="ListParagraph"/>
              <w:numPr>
                <w:ilvl w:val="1"/>
                <w:numId w:val="13"/>
              </w:numPr>
            </w:pPr>
            <w:r>
              <w:t>Summons must be m</w:t>
            </w:r>
            <w:r w:rsidR="009E44A8">
              <w:t>ailed to Tenant</w:t>
            </w:r>
          </w:p>
          <w:p w14:paraId="65712134" w14:textId="0016814B" w:rsidR="00906615" w:rsidRDefault="13FAE658" w:rsidP="00F80382">
            <w:pPr>
              <w:pStyle w:val="ListParagraph"/>
              <w:numPr>
                <w:ilvl w:val="1"/>
                <w:numId w:val="13"/>
              </w:numPr>
            </w:pPr>
            <w:r>
              <w:t>Affidavit of</w:t>
            </w:r>
            <w:r w:rsidR="64FD4839">
              <w:t xml:space="preserve"> Mailing and Affidavit of non-found/Plaintiff must be </w:t>
            </w:r>
            <w:r w:rsidR="17CA5A7B">
              <w:t>filed with the court</w:t>
            </w:r>
            <w:r w:rsidR="64FD4839">
              <w:t xml:space="preserve"> prior to posting.</w:t>
            </w:r>
            <w:r>
              <w:t xml:space="preserve"> </w:t>
            </w:r>
          </w:p>
        </w:tc>
      </w:tr>
      <w:tr w:rsidR="00906615" w14:paraId="2CABDE56" w14:textId="77777777" w:rsidTr="00360B0C">
        <w:tc>
          <w:tcPr>
            <w:tcW w:w="222" w:type="dxa"/>
          </w:tcPr>
          <w:p w14:paraId="4EF654A9" w14:textId="77777777" w:rsidR="00906615" w:rsidRPr="00495924" w:rsidRDefault="00906615">
            <w:pPr>
              <w:rPr>
                <w:i/>
                <w:iCs/>
              </w:rPr>
            </w:pPr>
          </w:p>
        </w:tc>
        <w:tc>
          <w:tcPr>
            <w:tcW w:w="9128" w:type="dxa"/>
          </w:tcPr>
          <w:p w14:paraId="5B1AC2B1" w14:textId="6D4AC487" w:rsidR="00906615" w:rsidRPr="00495924" w:rsidRDefault="009E44A8">
            <w:pPr>
              <w:rPr>
                <w:i/>
                <w:iCs/>
              </w:rPr>
            </w:pPr>
            <w:r w:rsidRPr="00495924">
              <w:rPr>
                <w:i/>
                <w:iCs/>
              </w:rPr>
              <w:t>Proper Plaintiff?</w:t>
            </w:r>
          </w:p>
        </w:tc>
      </w:tr>
      <w:tr w:rsidR="00906615" w14:paraId="2C5229A9" w14:textId="77777777" w:rsidTr="00360B0C">
        <w:tc>
          <w:tcPr>
            <w:tcW w:w="222" w:type="dxa"/>
          </w:tcPr>
          <w:p w14:paraId="587D6182" w14:textId="77777777" w:rsidR="00906615" w:rsidRDefault="00906615"/>
        </w:tc>
        <w:tc>
          <w:tcPr>
            <w:tcW w:w="9128" w:type="dxa"/>
          </w:tcPr>
          <w:p w14:paraId="7AB6F945" w14:textId="13D13648" w:rsidR="00495924" w:rsidRDefault="00495924" w:rsidP="00495924">
            <w:pPr>
              <w:pStyle w:val="ListParagraph"/>
              <w:numPr>
                <w:ilvl w:val="0"/>
                <w:numId w:val="7"/>
              </w:numPr>
            </w:pPr>
            <w:r>
              <w:t>Is Plaintiff entitled to possession of building or an authorized agent?</w:t>
            </w:r>
            <w:r w:rsidR="69F3E20D">
              <w:t xml:space="preserve">  Look at City and County property records to determine who owns the building.  If person other than owner is listed, it is a properly authorized agent?</w:t>
            </w:r>
          </w:p>
          <w:p w14:paraId="062A819E" w14:textId="77777777" w:rsidR="00495924" w:rsidRDefault="00495924" w:rsidP="00495924">
            <w:pPr>
              <w:pStyle w:val="ListParagraph"/>
              <w:numPr>
                <w:ilvl w:val="0"/>
                <w:numId w:val="7"/>
              </w:numPr>
            </w:pPr>
            <w:r>
              <w:t>Did Plaintiff disclose principal names and addresses?</w:t>
            </w:r>
          </w:p>
          <w:p w14:paraId="27BB3C4D" w14:textId="7ADFE9FE" w:rsidR="00495924" w:rsidRDefault="41155313" w:rsidP="00495924">
            <w:pPr>
              <w:pStyle w:val="ListParagraph"/>
              <w:numPr>
                <w:ilvl w:val="0"/>
                <w:numId w:val="7"/>
              </w:numPr>
            </w:pPr>
            <w:r>
              <w:t>If suing in a business name, d</w:t>
            </w:r>
            <w:r w:rsidR="00495924">
              <w:t>id Plaintiff properly register business with Secretary of State?</w:t>
            </w:r>
          </w:p>
          <w:p w14:paraId="5D129104" w14:textId="1A098527" w:rsidR="00906615" w:rsidRDefault="00495924" w:rsidP="00495924">
            <w:pPr>
              <w:pStyle w:val="ListParagraph"/>
              <w:numPr>
                <w:ilvl w:val="0"/>
                <w:numId w:val="7"/>
              </w:numPr>
            </w:pPr>
            <w:r>
              <w:t>If Plaintiff is landlord of residential building with 12 or more units, was a written lease provided?</w:t>
            </w:r>
          </w:p>
        </w:tc>
      </w:tr>
      <w:tr w:rsidR="00906615" w14:paraId="1B169E6A" w14:textId="77777777" w:rsidTr="00360B0C">
        <w:tc>
          <w:tcPr>
            <w:tcW w:w="222" w:type="dxa"/>
          </w:tcPr>
          <w:p w14:paraId="6714FEC0" w14:textId="77777777" w:rsidR="00906615" w:rsidRDefault="00906615"/>
        </w:tc>
        <w:tc>
          <w:tcPr>
            <w:tcW w:w="9128" w:type="dxa"/>
          </w:tcPr>
          <w:p w14:paraId="2B7DFB18" w14:textId="39F49AD5" w:rsidR="00906615" w:rsidRPr="00495924" w:rsidRDefault="00495924">
            <w:r>
              <w:rPr>
                <w:i/>
                <w:iCs/>
              </w:rPr>
              <w:t>Habitability Issues?</w:t>
            </w:r>
          </w:p>
        </w:tc>
      </w:tr>
      <w:tr w:rsidR="00906615" w14:paraId="5E2DF2E0" w14:textId="77777777" w:rsidTr="00360B0C">
        <w:tc>
          <w:tcPr>
            <w:tcW w:w="222" w:type="dxa"/>
          </w:tcPr>
          <w:p w14:paraId="4DC8020D" w14:textId="77777777" w:rsidR="00906615" w:rsidRDefault="00906615"/>
        </w:tc>
        <w:tc>
          <w:tcPr>
            <w:tcW w:w="9128" w:type="dxa"/>
          </w:tcPr>
          <w:p w14:paraId="515E4853" w14:textId="77777777" w:rsidR="00906615" w:rsidRDefault="007B2C13" w:rsidP="00FE6A76">
            <w:pPr>
              <w:pStyle w:val="ListParagraph"/>
              <w:numPr>
                <w:ilvl w:val="0"/>
                <w:numId w:val="8"/>
              </w:numPr>
            </w:pPr>
            <w:r>
              <w:t>Were there repair problems</w:t>
            </w:r>
            <w:r w:rsidR="00BD4FC0">
              <w:t>?</w:t>
            </w:r>
          </w:p>
          <w:p w14:paraId="431183E1" w14:textId="77777777" w:rsidR="00BD4FC0" w:rsidRDefault="00D46C14" w:rsidP="00FE6A76">
            <w:pPr>
              <w:pStyle w:val="ListParagraph"/>
              <w:numPr>
                <w:ilvl w:val="0"/>
                <w:numId w:val="8"/>
              </w:numPr>
            </w:pPr>
            <w:r w:rsidRPr="00FE6A76">
              <w:rPr>
                <w:i/>
                <w:iCs/>
              </w:rPr>
              <w:t>Fritz</w:t>
            </w:r>
            <w:r>
              <w:t xml:space="preserve"> Defense:  tenant may use breach of covenant of habitability</w:t>
            </w:r>
            <w:r w:rsidR="006E4BA1">
              <w:t xml:space="preserve"> by landlord as a defense in a non-payment case</w:t>
            </w:r>
          </w:p>
          <w:p w14:paraId="0D0399BF" w14:textId="77AC79C3" w:rsidR="00FE6A76" w:rsidRPr="00D46C14" w:rsidRDefault="00FE6A76" w:rsidP="00FE6A76">
            <w:pPr>
              <w:pStyle w:val="ListParagraph"/>
              <w:numPr>
                <w:ilvl w:val="0"/>
                <w:numId w:val="8"/>
              </w:numPr>
            </w:pPr>
            <w:r>
              <w:t>Was landlord in compliance with applicable health and safety laws?</w:t>
            </w:r>
          </w:p>
        </w:tc>
      </w:tr>
      <w:tr w:rsidR="00906615" w14:paraId="663078B9" w14:textId="77777777" w:rsidTr="00360B0C">
        <w:tc>
          <w:tcPr>
            <w:tcW w:w="222" w:type="dxa"/>
          </w:tcPr>
          <w:p w14:paraId="23CB67F3" w14:textId="77777777" w:rsidR="00906615" w:rsidRDefault="00906615"/>
        </w:tc>
        <w:tc>
          <w:tcPr>
            <w:tcW w:w="9128" w:type="dxa"/>
          </w:tcPr>
          <w:p w14:paraId="4D5F9052" w14:textId="6D6645E0" w:rsidR="00906615" w:rsidRPr="00F73B3D" w:rsidRDefault="00F73B3D">
            <w:r>
              <w:rPr>
                <w:i/>
                <w:iCs/>
              </w:rPr>
              <w:t>Breach of Lease</w:t>
            </w:r>
          </w:p>
        </w:tc>
      </w:tr>
      <w:tr w:rsidR="008C6D29" w14:paraId="3F16D0C7" w14:textId="77777777" w:rsidTr="00360B0C">
        <w:tc>
          <w:tcPr>
            <w:tcW w:w="222" w:type="dxa"/>
          </w:tcPr>
          <w:p w14:paraId="27B6CA73" w14:textId="77777777" w:rsidR="008C6D29" w:rsidRDefault="008C6D29"/>
        </w:tc>
        <w:tc>
          <w:tcPr>
            <w:tcW w:w="9128" w:type="dxa"/>
          </w:tcPr>
          <w:p w14:paraId="66EC7B26" w14:textId="2AF0DCE5" w:rsidR="00CB57A7" w:rsidRDefault="34E1C1E5" w:rsidP="00CB57A7">
            <w:pPr>
              <w:pStyle w:val="ListParagraph"/>
              <w:numPr>
                <w:ilvl w:val="0"/>
                <w:numId w:val="9"/>
              </w:numPr>
            </w:pPr>
            <w:r>
              <w:t>If eviction was for breach of lease, d</w:t>
            </w:r>
            <w:r w:rsidR="00CB57A7">
              <w:t>id P attach a copy of lease to the Complaint?</w:t>
            </w:r>
          </w:p>
          <w:p w14:paraId="5DF6D27D" w14:textId="12A1A3DA" w:rsidR="00CB57A7" w:rsidRDefault="00CB57A7" w:rsidP="00CB57A7">
            <w:pPr>
              <w:pStyle w:val="ListParagraph"/>
              <w:numPr>
                <w:ilvl w:val="0"/>
                <w:numId w:val="9"/>
              </w:numPr>
            </w:pPr>
            <w:r>
              <w:t>Was the breach material? (Was the breach so substantial and fundamental that it defeats the object of the parties in entering into the contract?)</w:t>
            </w:r>
          </w:p>
          <w:p w14:paraId="2F255FA5" w14:textId="4F4071D4" w:rsidR="00CB57A7" w:rsidRDefault="00CB57A7" w:rsidP="00CB57A7">
            <w:pPr>
              <w:pStyle w:val="ListParagraph"/>
              <w:numPr>
                <w:ilvl w:val="0"/>
                <w:numId w:val="9"/>
              </w:numPr>
            </w:pPr>
            <w:r>
              <w:t>Does D dispute grounds for case?</w:t>
            </w:r>
          </w:p>
          <w:p w14:paraId="1F6B1E72" w14:textId="77777777" w:rsidR="00CB57A7" w:rsidRDefault="00CB57A7" w:rsidP="00CB57A7">
            <w:pPr>
              <w:pStyle w:val="ListParagraph"/>
              <w:numPr>
                <w:ilvl w:val="0"/>
                <w:numId w:val="9"/>
              </w:numPr>
            </w:pPr>
            <w:r>
              <w:t>Is it an oral lease that only provides for the payment of rent?</w:t>
            </w:r>
          </w:p>
          <w:p w14:paraId="2A8157EC" w14:textId="1F66626E" w:rsidR="008C6D29" w:rsidRDefault="00CB57A7" w:rsidP="00CB57A7">
            <w:pPr>
              <w:pStyle w:val="ListParagraph"/>
              <w:numPr>
                <w:ilvl w:val="0"/>
                <w:numId w:val="9"/>
              </w:numPr>
            </w:pPr>
            <w:r>
              <w:t>Did P waive lease provisions by accepting rent with knowledge of the breach? Did P waive lease provisions by failing to enforce them?</w:t>
            </w:r>
          </w:p>
        </w:tc>
      </w:tr>
      <w:tr w:rsidR="008C6D29" w14:paraId="0A23AB9C" w14:textId="77777777" w:rsidTr="00360B0C">
        <w:tc>
          <w:tcPr>
            <w:tcW w:w="222" w:type="dxa"/>
          </w:tcPr>
          <w:p w14:paraId="6954262D" w14:textId="77777777" w:rsidR="008C6D29" w:rsidRDefault="008C6D29"/>
        </w:tc>
        <w:tc>
          <w:tcPr>
            <w:tcW w:w="9128" w:type="dxa"/>
          </w:tcPr>
          <w:p w14:paraId="5C497BEA" w14:textId="36C67EE8" w:rsidR="008C6D29" w:rsidRPr="00CB57A7" w:rsidRDefault="00CB57A7">
            <w:pPr>
              <w:rPr>
                <w:i/>
                <w:iCs/>
              </w:rPr>
            </w:pPr>
            <w:r>
              <w:rPr>
                <w:i/>
                <w:iCs/>
              </w:rPr>
              <w:t>Other Defenses</w:t>
            </w:r>
          </w:p>
        </w:tc>
      </w:tr>
      <w:tr w:rsidR="008C6D29" w14:paraId="609204E4" w14:textId="77777777" w:rsidTr="00360B0C">
        <w:tc>
          <w:tcPr>
            <w:tcW w:w="222" w:type="dxa"/>
          </w:tcPr>
          <w:p w14:paraId="157B2CDB" w14:textId="77777777" w:rsidR="008C6D29" w:rsidRDefault="008C6D29"/>
        </w:tc>
        <w:tc>
          <w:tcPr>
            <w:tcW w:w="9128" w:type="dxa"/>
          </w:tcPr>
          <w:p w14:paraId="31749557" w14:textId="2BB0E63F" w:rsidR="008C6D29" w:rsidRDefault="00CB57A7" w:rsidP="00CB57A7">
            <w:pPr>
              <w:pStyle w:val="ListParagraph"/>
              <w:numPr>
                <w:ilvl w:val="0"/>
                <w:numId w:val="10"/>
              </w:numPr>
            </w:pPr>
            <w:r>
              <w:t>Defendant moved out prior to eviction proceedings</w:t>
            </w:r>
          </w:p>
        </w:tc>
      </w:tr>
      <w:tr w:rsidR="7119C0AA" w14:paraId="667B7773" w14:textId="77777777" w:rsidTr="00360B0C">
        <w:trPr>
          <w:trHeight w:val="300"/>
        </w:trPr>
        <w:tc>
          <w:tcPr>
            <w:tcW w:w="222" w:type="dxa"/>
          </w:tcPr>
          <w:p w14:paraId="4F0FF0E5" w14:textId="18BDA364" w:rsidR="7119C0AA" w:rsidRDefault="7119C0AA" w:rsidP="7119C0AA"/>
        </w:tc>
        <w:tc>
          <w:tcPr>
            <w:tcW w:w="9128" w:type="dxa"/>
          </w:tcPr>
          <w:p w14:paraId="76B4DA97" w14:textId="76C90680" w:rsidR="663710EF" w:rsidRDefault="663710EF" w:rsidP="4404DB77">
            <w:pPr>
              <w:pStyle w:val="ListParagraph"/>
              <w:numPr>
                <w:ilvl w:val="0"/>
                <w:numId w:val="10"/>
              </w:numPr>
              <w:rPr>
                <w:rFonts w:eastAsiaTheme="minorEastAsia"/>
              </w:rPr>
            </w:pPr>
            <w:r>
              <w:t xml:space="preserve">Landlord </w:t>
            </w:r>
            <w:r w:rsidR="647D9A66">
              <w:t xml:space="preserve">did not have a rental license.  </w:t>
            </w:r>
            <w:r>
              <w:t>Check all City of Minneapolis addresses in online search</w:t>
            </w:r>
            <w:r w:rsidR="4E3932FE">
              <w:t>: http://apps.ci.minneapolis.mn.us/AddressPortalApp/</w:t>
            </w:r>
          </w:p>
        </w:tc>
      </w:tr>
      <w:tr w:rsidR="008C6D29" w14:paraId="6240430B" w14:textId="77777777" w:rsidTr="00360B0C">
        <w:tc>
          <w:tcPr>
            <w:tcW w:w="222" w:type="dxa"/>
          </w:tcPr>
          <w:p w14:paraId="5CD29A4F" w14:textId="77777777" w:rsidR="008C6D29" w:rsidRDefault="008C6D29"/>
        </w:tc>
        <w:tc>
          <w:tcPr>
            <w:tcW w:w="9128" w:type="dxa"/>
          </w:tcPr>
          <w:p w14:paraId="1676AFBA" w14:textId="39D299EA" w:rsidR="008C6D29" w:rsidRDefault="00CB57A7" w:rsidP="00CB57A7">
            <w:pPr>
              <w:pStyle w:val="ListParagraph"/>
              <w:numPr>
                <w:ilvl w:val="0"/>
                <w:numId w:val="10"/>
              </w:numPr>
            </w:pPr>
            <w:r>
              <w:t xml:space="preserve">Defendant paid past due rent, but eviction still filed </w:t>
            </w:r>
          </w:p>
        </w:tc>
      </w:tr>
      <w:tr w:rsidR="008C6D29" w14:paraId="4768984E" w14:textId="77777777" w:rsidTr="00360B0C">
        <w:tc>
          <w:tcPr>
            <w:tcW w:w="222" w:type="dxa"/>
          </w:tcPr>
          <w:p w14:paraId="5658D9FB" w14:textId="77777777" w:rsidR="008C6D29" w:rsidRDefault="008C6D29"/>
        </w:tc>
        <w:tc>
          <w:tcPr>
            <w:tcW w:w="9128" w:type="dxa"/>
          </w:tcPr>
          <w:p w14:paraId="29AF5BFC" w14:textId="638A56A8" w:rsidR="008C6D29" w:rsidRDefault="00E0550B" w:rsidP="00E0550B">
            <w:pPr>
              <w:pStyle w:val="ListParagraph"/>
              <w:numPr>
                <w:ilvl w:val="0"/>
                <w:numId w:val="10"/>
              </w:numPr>
            </w:pPr>
            <w:r>
              <w:t xml:space="preserve">Retaliation Defense:  </w:t>
            </w:r>
            <w:r w:rsidR="00102755">
              <w:t>tenant complained about repairs</w:t>
            </w:r>
            <w:r w:rsidR="004B013E">
              <w:t xml:space="preserve"> and landlord filed eviction action within 90 days</w:t>
            </w:r>
            <w:r w:rsidR="00AD6959">
              <w:t xml:space="preserve">.  </w:t>
            </w:r>
            <w:r w:rsidR="00AD6959" w:rsidRPr="00AD6959">
              <w:rPr>
                <w:i/>
                <w:iCs/>
              </w:rPr>
              <w:t>See</w:t>
            </w:r>
            <w:r w:rsidR="004B013E">
              <w:t xml:space="preserve"> Minn. Stat. </w:t>
            </w:r>
            <w:r w:rsidR="004B013E" w:rsidRPr="30CDA3BC">
              <w:t>§</w:t>
            </w:r>
            <w:r w:rsidR="004B013E">
              <w:t>504B.411</w:t>
            </w:r>
          </w:p>
        </w:tc>
      </w:tr>
      <w:tr w:rsidR="008C6D29" w14:paraId="479AFB31" w14:textId="77777777" w:rsidTr="00360B0C">
        <w:tc>
          <w:tcPr>
            <w:tcW w:w="222" w:type="dxa"/>
          </w:tcPr>
          <w:p w14:paraId="12A7C64D" w14:textId="77777777" w:rsidR="008C6D29" w:rsidRDefault="008C6D29"/>
        </w:tc>
        <w:tc>
          <w:tcPr>
            <w:tcW w:w="9128" w:type="dxa"/>
          </w:tcPr>
          <w:p w14:paraId="496F22E8" w14:textId="5CC79105" w:rsidR="008C6D29" w:rsidRDefault="0CE12FBC" w:rsidP="4404DB77">
            <w:pPr>
              <w:pStyle w:val="ListParagraph"/>
              <w:numPr>
                <w:ilvl w:val="0"/>
                <w:numId w:val="10"/>
              </w:numPr>
              <w:rPr>
                <w:rFonts w:eastAsiaTheme="minorEastAsia"/>
              </w:rPr>
            </w:pPr>
            <w:r>
              <w:t xml:space="preserve">For a complete list of eviction defenses, see </w:t>
            </w:r>
            <w:r w:rsidR="22C15E54">
              <w:t xml:space="preserve">Eviction Answer Forms here: </w:t>
            </w:r>
            <w:hyperlink r:id="rId10" w:history="1">
              <w:r w:rsidR="004C1C4F" w:rsidRPr="006834C2">
                <w:rPr>
                  <w:rStyle w:val="Hyperlink"/>
                </w:rPr>
                <w:t>http://povertylaw.homestead.com/ResidentialEvictionDefenseandTenantClaimsinMinnesota.html</w:t>
              </w:r>
            </w:hyperlink>
            <w:r w:rsidR="004C1C4F">
              <w:t xml:space="preserve"> </w:t>
            </w:r>
          </w:p>
        </w:tc>
      </w:tr>
      <w:tr w:rsidR="004C1C4F" w14:paraId="185A91D9" w14:textId="77777777" w:rsidTr="00360B0C">
        <w:tc>
          <w:tcPr>
            <w:tcW w:w="222" w:type="dxa"/>
          </w:tcPr>
          <w:p w14:paraId="59F21A16" w14:textId="77777777" w:rsidR="004C1C4F" w:rsidRDefault="004C1C4F"/>
        </w:tc>
        <w:tc>
          <w:tcPr>
            <w:tcW w:w="9128" w:type="dxa"/>
          </w:tcPr>
          <w:p w14:paraId="37DF9B6E" w14:textId="35DE4347" w:rsidR="004C1C4F" w:rsidRPr="00F05A3A" w:rsidRDefault="00F05A3A">
            <w:pPr>
              <w:rPr>
                <w:b/>
                <w:bCs/>
              </w:rPr>
            </w:pPr>
            <w:r>
              <w:rPr>
                <w:b/>
                <w:bCs/>
              </w:rPr>
              <w:t>Expungement Motion to be filed IN the existing eviction case</w:t>
            </w:r>
            <w:r w:rsidR="00A516BB">
              <w:rPr>
                <w:b/>
                <w:bCs/>
              </w:rPr>
              <w:t xml:space="preserve"> </w:t>
            </w:r>
          </w:p>
        </w:tc>
      </w:tr>
      <w:tr w:rsidR="008C6D29" w14:paraId="127D24DF" w14:textId="77777777" w:rsidTr="00360B0C">
        <w:tc>
          <w:tcPr>
            <w:tcW w:w="222" w:type="dxa"/>
          </w:tcPr>
          <w:p w14:paraId="4AD22485" w14:textId="77777777" w:rsidR="008C6D29" w:rsidRDefault="008C6D29"/>
        </w:tc>
        <w:tc>
          <w:tcPr>
            <w:tcW w:w="9128" w:type="dxa"/>
          </w:tcPr>
          <w:p w14:paraId="7ACFD722" w14:textId="231B8FFF" w:rsidR="008C6D29" w:rsidRPr="00EC6C87" w:rsidRDefault="00EC6C87">
            <w:pPr>
              <w:rPr>
                <w:b/>
                <w:bCs/>
              </w:rPr>
            </w:pPr>
            <w:r>
              <w:rPr>
                <w:b/>
                <w:bCs/>
              </w:rPr>
              <w:t>Paperwork needed for Expungement Case</w:t>
            </w:r>
          </w:p>
        </w:tc>
      </w:tr>
      <w:tr w:rsidR="008C6D29" w14:paraId="10C92F86" w14:textId="77777777" w:rsidTr="00360B0C">
        <w:tc>
          <w:tcPr>
            <w:tcW w:w="222" w:type="dxa"/>
          </w:tcPr>
          <w:p w14:paraId="65FC39AE" w14:textId="77777777" w:rsidR="008C6D29" w:rsidRDefault="008C6D29"/>
        </w:tc>
        <w:tc>
          <w:tcPr>
            <w:tcW w:w="9128" w:type="dxa"/>
          </w:tcPr>
          <w:p w14:paraId="183DAAAB" w14:textId="2C328F25" w:rsidR="008C6D29" w:rsidRDefault="00046C64" w:rsidP="005828BD">
            <w:pPr>
              <w:pStyle w:val="ListParagraph"/>
              <w:numPr>
                <w:ilvl w:val="0"/>
                <w:numId w:val="21"/>
              </w:numPr>
            </w:pPr>
            <w:r>
              <w:t>Signed Representation Agreement with client</w:t>
            </w:r>
          </w:p>
        </w:tc>
      </w:tr>
      <w:tr w:rsidR="008C6D29" w14:paraId="313995BF" w14:textId="77777777" w:rsidTr="00360B0C">
        <w:tc>
          <w:tcPr>
            <w:tcW w:w="222" w:type="dxa"/>
          </w:tcPr>
          <w:p w14:paraId="1130F383" w14:textId="77777777" w:rsidR="008C6D29" w:rsidRDefault="008C6D29"/>
        </w:tc>
        <w:tc>
          <w:tcPr>
            <w:tcW w:w="9128" w:type="dxa"/>
          </w:tcPr>
          <w:p w14:paraId="1DFA952D" w14:textId="6D744E04" w:rsidR="008C6D29" w:rsidRDefault="00046C64" w:rsidP="005828BD">
            <w:pPr>
              <w:pStyle w:val="ListParagraph"/>
              <w:numPr>
                <w:ilvl w:val="0"/>
                <w:numId w:val="21"/>
              </w:numPr>
            </w:pPr>
            <w:r>
              <w:t xml:space="preserve">IFP </w:t>
            </w:r>
            <w:r w:rsidR="00AE19C8">
              <w:t>(one for each case)</w:t>
            </w:r>
          </w:p>
        </w:tc>
      </w:tr>
      <w:tr w:rsidR="000F2506" w14:paraId="379C0EAC" w14:textId="77777777" w:rsidTr="00360B0C">
        <w:tc>
          <w:tcPr>
            <w:tcW w:w="222" w:type="dxa"/>
          </w:tcPr>
          <w:p w14:paraId="120F52A6" w14:textId="77777777" w:rsidR="000F2506" w:rsidRDefault="000F2506"/>
        </w:tc>
        <w:tc>
          <w:tcPr>
            <w:tcW w:w="9128" w:type="dxa"/>
          </w:tcPr>
          <w:p w14:paraId="70E2607A" w14:textId="2D306040" w:rsidR="000F2506" w:rsidRDefault="00AE19C8" w:rsidP="005828BD">
            <w:pPr>
              <w:pStyle w:val="ListParagraph"/>
              <w:numPr>
                <w:ilvl w:val="0"/>
                <w:numId w:val="21"/>
              </w:numPr>
            </w:pPr>
            <w:r>
              <w:t>Certificate of Representation (one for each case)</w:t>
            </w:r>
          </w:p>
        </w:tc>
      </w:tr>
      <w:tr w:rsidR="000F2506" w14:paraId="05097433" w14:textId="77777777" w:rsidTr="00360B0C">
        <w:tc>
          <w:tcPr>
            <w:tcW w:w="222" w:type="dxa"/>
          </w:tcPr>
          <w:p w14:paraId="78EBBB1E" w14:textId="77777777" w:rsidR="000F2506" w:rsidRDefault="000F2506"/>
        </w:tc>
        <w:tc>
          <w:tcPr>
            <w:tcW w:w="9128" w:type="dxa"/>
          </w:tcPr>
          <w:p w14:paraId="0676578D" w14:textId="21C21FA8" w:rsidR="000F2506" w:rsidRDefault="00231DFB" w:rsidP="005828BD">
            <w:pPr>
              <w:pStyle w:val="ListParagraph"/>
              <w:numPr>
                <w:ilvl w:val="0"/>
                <w:numId w:val="21"/>
              </w:numPr>
            </w:pPr>
            <w:r>
              <w:t>Expungement Motion (one for each case)</w:t>
            </w:r>
          </w:p>
        </w:tc>
      </w:tr>
      <w:tr w:rsidR="000F2506" w14:paraId="090C0E44" w14:textId="77777777" w:rsidTr="00360B0C">
        <w:tc>
          <w:tcPr>
            <w:tcW w:w="222" w:type="dxa"/>
          </w:tcPr>
          <w:p w14:paraId="56BB6FF0" w14:textId="77777777" w:rsidR="000F2506" w:rsidRDefault="000F2506"/>
        </w:tc>
        <w:tc>
          <w:tcPr>
            <w:tcW w:w="9128" w:type="dxa"/>
          </w:tcPr>
          <w:p w14:paraId="6FC238DB" w14:textId="260369AF" w:rsidR="000F2506" w:rsidRDefault="009B035C" w:rsidP="005828BD">
            <w:pPr>
              <w:pStyle w:val="ListParagraph"/>
              <w:numPr>
                <w:ilvl w:val="0"/>
                <w:numId w:val="21"/>
              </w:numPr>
            </w:pPr>
            <w:r>
              <w:t xml:space="preserve">Service </w:t>
            </w:r>
            <w:r w:rsidR="185E5946">
              <w:t>cover l</w:t>
            </w:r>
            <w:r>
              <w:t>etter</w:t>
            </w:r>
            <w:r w:rsidR="00BB1BEB">
              <w:t xml:space="preserve"> </w:t>
            </w:r>
          </w:p>
        </w:tc>
      </w:tr>
      <w:tr w:rsidR="000F2506" w14:paraId="4739E7DE" w14:textId="77777777" w:rsidTr="00360B0C">
        <w:tc>
          <w:tcPr>
            <w:tcW w:w="222" w:type="dxa"/>
          </w:tcPr>
          <w:p w14:paraId="595C69FE" w14:textId="77777777" w:rsidR="000F2506" w:rsidRDefault="000F2506"/>
        </w:tc>
        <w:tc>
          <w:tcPr>
            <w:tcW w:w="9128" w:type="dxa"/>
          </w:tcPr>
          <w:p w14:paraId="495B1B7A" w14:textId="585C05E8" w:rsidR="000F2506" w:rsidRDefault="009B035C" w:rsidP="005828BD">
            <w:pPr>
              <w:pStyle w:val="ListParagraph"/>
              <w:numPr>
                <w:ilvl w:val="0"/>
                <w:numId w:val="21"/>
              </w:numPr>
            </w:pPr>
            <w:r>
              <w:t>Affidavit of Service</w:t>
            </w:r>
            <w:r w:rsidR="00BB1BEB">
              <w:t xml:space="preserve"> (one for each case)</w:t>
            </w:r>
          </w:p>
        </w:tc>
      </w:tr>
      <w:tr w:rsidR="000F2506" w14:paraId="168B2043" w14:textId="77777777" w:rsidTr="00360B0C">
        <w:tc>
          <w:tcPr>
            <w:tcW w:w="222" w:type="dxa"/>
          </w:tcPr>
          <w:p w14:paraId="1381139B" w14:textId="77777777" w:rsidR="000F2506" w:rsidRDefault="000F2506"/>
        </w:tc>
        <w:tc>
          <w:tcPr>
            <w:tcW w:w="9128" w:type="dxa"/>
          </w:tcPr>
          <w:p w14:paraId="59D9E09F" w14:textId="14F97EBB" w:rsidR="000F2506" w:rsidRPr="009B035C" w:rsidRDefault="009B035C">
            <w:pPr>
              <w:rPr>
                <w:b/>
                <w:bCs/>
              </w:rPr>
            </w:pPr>
            <w:r>
              <w:rPr>
                <w:b/>
                <w:bCs/>
              </w:rPr>
              <w:t>File with Court</w:t>
            </w:r>
          </w:p>
        </w:tc>
      </w:tr>
      <w:tr w:rsidR="000F2506" w14:paraId="0CACD240" w14:textId="77777777" w:rsidTr="00360B0C">
        <w:tc>
          <w:tcPr>
            <w:tcW w:w="222" w:type="dxa"/>
          </w:tcPr>
          <w:p w14:paraId="72615E6A" w14:textId="77777777" w:rsidR="000F2506" w:rsidRDefault="000F2506"/>
        </w:tc>
        <w:tc>
          <w:tcPr>
            <w:tcW w:w="9128" w:type="dxa"/>
          </w:tcPr>
          <w:p w14:paraId="424E43BE" w14:textId="653B03A2" w:rsidR="007516B8" w:rsidRDefault="007516B8" w:rsidP="4404DB77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4404DB77">
              <w:rPr>
                <w:rFonts w:eastAsiaTheme="minorEastAsia"/>
              </w:rPr>
              <w:t>Expungement Motion</w:t>
            </w:r>
            <w:r w:rsidR="1DBC8B66" w:rsidRPr="4404DB77">
              <w:rPr>
                <w:rFonts w:eastAsiaTheme="minorEastAsia"/>
              </w:rPr>
              <w:t xml:space="preserve"> (initial filing)</w:t>
            </w:r>
          </w:p>
          <w:p w14:paraId="4F89A225" w14:textId="2D99D8B5" w:rsidR="007516B8" w:rsidRDefault="007516B8" w:rsidP="4404DB77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4404DB77">
              <w:rPr>
                <w:rFonts w:eastAsiaTheme="minorEastAsia"/>
              </w:rPr>
              <w:t>Certificate of Representation</w:t>
            </w:r>
            <w:r w:rsidR="5BECE5AD" w:rsidRPr="4404DB77">
              <w:rPr>
                <w:rFonts w:eastAsiaTheme="minorEastAsia"/>
              </w:rPr>
              <w:t xml:space="preserve"> (initial filing)</w:t>
            </w:r>
          </w:p>
          <w:p w14:paraId="7CB0C600" w14:textId="302908E5" w:rsidR="000F2506" w:rsidRPr="00343C47" w:rsidRDefault="007516B8" w:rsidP="4404DB77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4404DB77">
              <w:rPr>
                <w:rFonts w:eastAsiaTheme="minorEastAsia"/>
              </w:rPr>
              <w:t>IFP</w:t>
            </w:r>
            <w:r w:rsidR="1188FA38" w:rsidRPr="4404DB77">
              <w:rPr>
                <w:rFonts w:eastAsiaTheme="minorEastAsia"/>
              </w:rPr>
              <w:t xml:space="preserve"> (initial filing)</w:t>
            </w:r>
          </w:p>
          <w:p w14:paraId="1C6FEB91" w14:textId="35BFC4A6" w:rsidR="000F2506" w:rsidRPr="00343C47" w:rsidRDefault="0263852A" w:rsidP="4404DB77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4404DB77">
              <w:rPr>
                <w:rFonts w:eastAsiaTheme="minorEastAsia"/>
              </w:rPr>
              <w:t>Affidavit of Service (later)</w:t>
            </w:r>
          </w:p>
        </w:tc>
      </w:tr>
      <w:tr w:rsidR="000F2506" w14:paraId="12AA4BC0" w14:textId="77777777" w:rsidTr="00360B0C">
        <w:tc>
          <w:tcPr>
            <w:tcW w:w="222" w:type="dxa"/>
          </w:tcPr>
          <w:p w14:paraId="613E0326" w14:textId="77777777" w:rsidR="000F2506" w:rsidRDefault="000F2506"/>
        </w:tc>
        <w:tc>
          <w:tcPr>
            <w:tcW w:w="9128" w:type="dxa"/>
          </w:tcPr>
          <w:p w14:paraId="230BB1A2" w14:textId="11D9430B" w:rsidR="000F2506" w:rsidRPr="00BB1BEB" w:rsidRDefault="00BB1BEB">
            <w:r>
              <w:rPr>
                <w:b/>
                <w:bCs/>
              </w:rPr>
              <w:t xml:space="preserve">Service </w:t>
            </w:r>
            <w:proofErr w:type="gramStart"/>
            <w:r>
              <w:rPr>
                <w:b/>
                <w:bCs/>
              </w:rPr>
              <w:t>By</w:t>
            </w:r>
            <w:proofErr w:type="gramEnd"/>
            <w:r>
              <w:rPr>
                <w:b/>
                <w:bCs/>
              </w:rPr>
              <w:t xml:space="preserve"> Mail</w:t>
            </w:r>
          </w:p>
        </w:tc>
      </w:tr>
      <w:tr w:rsidR="000F2506" w14:paraId="380CBC34" w14:textId="77777777" w:rsidTr="00360B0C">
        <w:tc>
          <w:tcPr>
            <w:tcW w:w="222" w:type="dxa"/>
          </w:tcPr>
          <w:p w14:paraId="2A28CB8F" w14:textId="77777777" w:rsidR="000F2506" w:rsidRDefault="000F2506"/>
        </w:tc>
        <w:tc>
          <w:tcPr>
            <w:tcW w:w="9128" w:type="dxa"/>
          </w:tcPr>
          <w:p w14:paraId="7A15F95F" w14:textId="107AF038" w:rsidR="000F2506" w:rsidRDefault="00AC4DCF" w:rsidP="00AC4DCF">
            <w:pPr>
              <w:pStyle w:val="ListParagraph"/>
              <w:numPr>
                <w:ilvl w:val="0"/>
                <w:numId w:val="18"/>
              </w:numPr>
            </w:pPr>
            <w:r>
              <w:t>Wait to serve documents until Court has issued</w:t>
            </w:r>
            <w:r w:rsidR="00266E48">
              <w:t xml:space="preserve"> hearing date</w:t>
            </w:r>
          </w:p>
        </w:tc>
      </w:tr>
      <w:tr w:rsidR="000F2506" w14:paraId="231AF274" w14:textId="77777777" w:rsidTr="00360B0C">
        <w:tc>
          <w:tcPr>
            <w:tcW w:w="222" w:type="dxa"/>
          </w:tcPr>
          <w:p w14:paraId="5B9CF91F" w14:textId="77777777" w:rsidR="000F2506" w:rsidRDefault="000F2506"/>
        </w:tc>
        <w:tc>
          <w:tcPr>
            <w:tcW w:w="9128" w:type="dxa"/>
          </w:tcPr>
          <w:p w14:paraId="79FF5EDB" w14:textId="170BC979" w:rsidR="00B12E52" w:rsidRDefault="00B12E52" w:rsidP="4404DB77">
            <w:pPr>
              <w:pStyle w:val="ListParagraph"/>
              <w:numPr>
                <w:ilvl w:val="0"/>
                <w:numId w:val="18"/>
              </w:numPr>
            </w:pPr>
            <w:r>
              <w:t>Documents to serve</w:t>
            </w:r>
            <w:r w:rsidR="7D246776">
              <w:t xml:space="preserve"> under service cover</w:t>
            </w:r>
            <w:r w:rsidR="39E97801">
              <w:t xml:space="preserve"> </w:t>
            </w:r>
            <w:r w:rsidR="7D246776">
              <w:t>letter</w:t>
            </w:r>
          </w:p>
          <w:p w14:paraId="359B0273" w14:textId="41619DC8" w:rsidR="00206F79" w:rsidRDefault="7D246776" w:rsidP="00206F79">
            <w:pPr>
              <w:pStyle w:val="ListParagraph"/>
              <w:numPr>
                <w:ilvl w:val="1"/>
                <w:numId w:val="18"/>
              </w:numPr>
            </w:pPr>
            <w:r>
              <w:t>Order for Administrative Review or other scheduling order from court</w:t>
            </w:r>
          </w:p>
          <w:p w14:paraId="300DF91F" w14:textId="6A27DDA8" w:rsidR="00206F79" w:rsidRDefault="00206F79" w:rsidP="00206F79">
            <w:pPr>
              <w:pStyle w:val="ListParagraph"/>
              <w:numPr>
                <w:ilvl w:val="1"/>
                <w:numId w:val="18"/>
              </w:numPr>
            </w:pPr>
            <w:r>
              <w:t>Expungement Motion and any attachments</w:t>
            </w:r>
          </w:p>
        </w:tc>
      </w:tr>
      <w:tr w:rsidR="000F2506" w14:paraId="737B08DF" w14:textId="77777777" w:rsidTr="00360B0C">
        <w:tc>
          <w:tcPr>
            <w:tcW w:w="222" w:type="dxa"/>
          </w:tcPr>
          <w:p w14:paraId="35476BA6" w14:textId="77777777" w:rsidR="000F2506" w:rsidRDefault="000F2506"/>
        </w:tc>
        <w:tc>
          <w:tcPr>
            <w:tcW w:w="9128" w:type="dxa"/>
          </w:tcPr>
          <w:p w14:paraId="491694E1" w14:textId="77777777" w:rsidR="000F2506" w:rsidRDefault="0086708C" w:rsidP="003E07EE">
            <w:pPr>
              <w:pStyle w:val="ListParagraph"/>
              <w:numPr>
                <w:ilvl w:val="0"/>
                <w:numId w:val="18"/>
              </w:numPr>
            </w:pPr>
            <w:r>
              <w:t>Serve by Mail</w:t>
            </w:r>
          </w:p>
          <w:p w14:paraId="2D47108B" w14:textId="77777777" w:rsidR="0086708C" w:rsidRDefault="00D5502F" w:rsidP="0086708C">
            <w:pPr>
              <w:pStyle w:val="ListParagraph"/>
              <w:numPr>
                <w:ilvl w:val="1"/>
                <w:numId w:val="18"/>
              </w:numPr>
            </w:pPr>
            <w:r>
              <w:t>Plaintiff listed in case</w:t>
            </w:r>
          </w:p>
          <w:p w14:paraId="0FF98BF6" w14:textId="18813D75" w:rsidR="00D5502F" w:rsidRDefault="00C94F29" w:rsidP="0086708C">
            <w:pPr>
              <w:pStyle w:val="ListParagraph"/>
              <w:numPr>
                <w:ilvl w:val="1"/>
                <w:numId w:val="18"/>
              </w:numPr>
            </w:pPr>
            <w:r>
              <w:t>Plaintiff’s Attorney if listed in Register of Action</w:t>
            </w:r>
          </w:p>
        </w:tc>
      </w:tr>
      <w:tr w:rsidR="000F2506" w14:paraId="384707D5" w14:textId="77777777" w:rsidTr="00360B0C">
        <w:tc>
          <w:tcPr>
            <w:tcW w:w="222" w:type="dxa"/>
          </w:tcPr>
          <w:p w14:paraId="52104F2B" w14:textId="77777777" w:rsidR="000F2506" w:rsidRDefault="000F2506"/>
        </w:tc>
        <w:tc>
          <w:tcPr>
            <w:tcW w:w="9128" w:type="dxa"/>
          </w:tcPr>
          <w:p w14:paraId="56B9FDB6" w14:textId="57C11A5C" w:rsidR="000F2506" w:rsidRDefault="00381284" w:rsidP="00B77A08">
            <w:pPr>
              <w:pStyle w:val="ListParagraph"/>
              <w:numPr>
                <w:ilvl w:val="0"/>
                <w:numId w:val="18"/>
              </w:numPr>
            </w:pPr>
            <w:r>
              <w:t>File Affidavit of Service with Court</w:t>
            </w:r>
          </w:p>
        </w:tc>
      </w:tr>
      <w:tr w:rsidR="000F2506" w14:paraId="1B061D59" w14:textId="77777777" w:rsidTr="00360B0C">
        <w:tc>
          <w:tcPr>
            <w:tcW w:w="222" w:type="dxa"/>
          </w:tcPr>
          <w:p w14:paraId="1804529E" w14:textId="77777777" w:rsidR="000F2506" w:rsidRDefault="000F2506"/>
        </w:tc>
        <w:tc>
          <w:tcPr>
            <w:tcW w:w="9128" w:type="dxa"/>
          </w:tcPr>
          <w:p w14:paraId="78E241E0" w14:textId="78844647" w:rsidR="000F2506" w:rsidRPr="00F62499" w:rsidRDefault="00697A68">
            <w:pPr>
              <w:rPr>
                <w:b/>
                <w:bCs/>
              </w:rPr>
            </w:pPr>
            <w:r>
              <w:rPr>
                <w:b/>
                <w:bCs/>
              </w:rPr>
              <w:t>After court decision</w:t>
            </w:r>
          </w:p>
        </w:tc>
      </w:tr>
      <w:tr w:rsidR="000F2506" w14:paraId="23A27F0F" w14:textId="77777777" w:rsidTr="00360B0C">
        <w:tc>
          <w:tcPr>
            <w:tcW w:w="222" w:type="dxa"/>
          </w:tcPr>
          <w:p w14:paraId="7D621FBE" w14:textId="77777777" w:rsidR="000F2506" w:rsidRDefault="000F2506"/>
        </w:tc>
        <w:tc>
          <w:tcPr>
            <w:tcW w:w="9128" w:type="dxa"/>
          </w:tcPr>
          <w:p w14:paraId="2D807903" w14:textId="77777777" w:rsidR="000F2506" w:rsidRDefault="00697A68" w:rsidP="00697A68">
            <w:pPr>
              <w:pStyle w:val="ListParagraph"/>
              <w:numPr>
                <w:ilvl w:val="0"/>
                <w:numId w:val="23"/>
              </w:numPr>
            </w:pPr>
            <w:r>
              <w:t>If Expunged</w:t>
            </w:r>
          </w:p>
          <w:p w14:paraId="1A90552E" w14:textId="77777777" w:rsidR="00E56456" w:rsidRDefault="00E56456" w:rsidP="00E56456">
            <w:pPr>
              <w:pStyle w:val="ListParagraph"/>
              <w:numPr>
                <w:ilvl w:val="1"/>
                <w:numId w:val="23"/>
              </w:numPr>
            </w:pPr>
            <w:r>
              <w:t xml:space="preserve">Create letter to send </w:t>
            </w:r>
            <w:r w:rsidR="00C2463B">
              <w:t>tenant screening agencies</w:t>
            </w:r>
          </w:p>
          <w:p w14:paraId="60A03D97" w14:textId="77777777" w:rsidR="00C2463B" w:rsidRDefault="00C2463B" w:rsidP="00E56456">
            <w:pPr>
              <w:pStyle w:val="ListParagraph"/>
              <w:numPr>
                <w:ilvl w:val="1"/>
                <w:numId w:val="23"/>
              </w:numPr>
            </w:pPr>
            <w:r>
              <w:t>Send letter plus copy of Expungement Order to tenant screening agencies</w:t>
            </w:r>
          </w:p>
          <w:p w14:paraId="3868B2DC" w14:textId="47D34B8A" w:rsidR="00C2463B" w:rsidRDefault="004F604A" w:rsidP="00E56456">
            <w:pPr>
              <w:pStyle w:val="ListParagraph"/>
              <w:numPr>
                <w:ilvl w:val="1"/>
                <w:numId w:val="23"/>
              </w:numPr>
            </w:pPr>
            <w:r>
              <w:t xml:space="preserve">Confirm on MNCIS that </w:t>
            </w:r>
            <w:r w:rsidR="00A167F9">
              <w:t>case has been expunged from Court record (wait 7-10 days to confirm)</w:t>
            </w:r>
          </w:p>
        </w:tc>
      </w:tr>
      <w:tr w:rsidR="000F2506" w14:paraId="2FE0C755" w14:textId="77777777" w:rsidTr="00360B0C">
        <w:tc>
          <w:tcPr>
            <w:tcW w:w="222" w:type="dxa"/>
          </w:tcPr>
          <w:p w14:paraId="2BF133D3" w14:textId="77777777" w:rsidR="000F2506" w:rsidRDefault="000F2506"/>
        </w:tc>
        <w:tc>
          <w:tcPr>
            <w:tcW w:w="9128" w:type="dxa"/>
          </w:tcPr>
          <w:p w14:paraId="143DBAA9" w14:textId="77777777" w:rsidR="000F2506" w:rsidRDefault="00C06D27" w:rsidP="00C06D27">
            <w:pPr>
              <w:pStyle w:val="ListParagraph"/>
              <w:numPr>
                <w:ilvl w:val="0"/>
                <w:numId w:val="23"/>
              </w:numPr>
            </w:pPr>
            <w:r>
              <w:t>If not expunged</w:t>
            </w:r>
          </w:p>
          <w:p w14:paraId="3AE98F25" w14:textId="77777777" w:rsidR="00C06D27" w:rsidRDefault="00F55F3A" w:rsidP="00C06D27">
            <w:pPr>
              <w:pStyle w:val="ListParagraph"/>
              <w:numPr>
                <w:ilvl w:val="1"/>
                <w:numId w:val="23"/>
              </w:numPr>
            </w:pPr>
            <w:r>
              <w:t>Discuss with client why not expunged and what client needs to do to help get it expunged in the future</w:t>
            </w:r>
          </w:p>
          <w:p w14:paraId="5F5DE32B" w14:textId="099ED6F3" w:rsidR="00F55F3A" w:rsidRDefault="00041EFC" w:rsidP="00C06D27">
            <w:pPr>
              <w:pStyle w:val="ListParagraph"/>
              <w:numPr>
                <w:ilvl w:val="1"/>
                <w:numId w:val="23"/>
              </w:numPr>
            </w:pPr>
            <w:r>
              <w:t>Explain that once client does more t</w:t>
            </w:r>
            <w:r w:rsidR="0003649E">
              <w:t xml:space="preserve">o help with Court’s reasons for denial, contact VLN about </w:t>
            </w:r>
            <w:r w:rsidR="007F2B71">
              <w:t>filing again</w:t>
            </w:r>
          </w:p>
        </w:tc>
      </w:tr>
      <w:tr w:rsidR="000F2506" w14:paraId="031F9517" w14:textId="77777777" w:rsidTr="00360B0C">
        <w:tc>
          <w:tcPr>
            <w:tcW w:w="222" w:type="dxa"/>
          </w:tcPr>
          <w:p w14:paraId="5D4BD222" w14:textId="77777777" w:rsidR="000F2506" w:rsidRDefault="000F2506"/>
        </w:tc>
        <w:tc>
          <w:tcPr>
            <w:tcW w:w="9128" w:type="dxa"/>
          </w:tcPr>
          <w:p w14:paraId="40C93C6A" w14:textId="0594F39F" w:rsidR="000F2506" w:rsidRDefault="000D183F" w:rsidP="000D183F">
            <w:pPr>
              <w:pStyle w:val="ListParagraph"/>
              <w:numPr>
                <w:ilvl w:val="0"/>
                <w:numId w:val="24"/>
              </w:numPr>
            </w:pPr>
            <w:r>
              <w:t>For all clients, create and send a closing letter to client</w:t>
            </w:r>
            <w:r w:rsidR="009B35BA">
              <w:t xml:space="preserve"> completing the representation—make sure to attach copies of </w:t>
            </w:r>
            <w:proofErr w:type="gramStart"/>
            <w:r w:rsidR="009B35BA">
              <w:t>all of</w:t>
            </w:r>
            <w:proofErr w:type="gramEnd"/>
            <w:r w:rsidR="009B35BA">
              <w:t xml:space="preserve"> the Court Orders and any letters to tenant screening agencies </w:t>
            </w:r>
            <w:r w:rsidR="00AD0E6F">
              <w:t>if applicable</w:t>
            </w:r>
          </w:p>
        </w:tc>
      </w:tr>
      <w:tr w:rsidR="00697A68" w14:paraId="69BF142F" w14:textId="77777777" w:rsidTr="00360B0C">
        <w:tc>
          <w:tcPr>
            <w:tcW w:w="222" w:type="dxa"/>
          </w:tcPr>
          <w:p w14:paraId="13C591B3" w14:textId="77777777" w:rsidR="00697A68" w:rsidRDefault="00697A68"/>
        </w:tc>
        <w:tc>
          <w:tcPr>
            <w:tcW w:w="9128" w:type="dxa"/>
          </w:tcPr>
          <w:p w14:paraId="1D734231" w14:textId="0EEDA8F7" w:rsidR="00697A68" w:rsidRDefault="139037EB" w:rsidP="4404DB77">
            <w:pPr>
              <w:pStyle w:val="ListParagraph"/>
              <w:numPr>
                <w:ilvl w:val="0"/>
                <w:numId w:val="24"/>
              </w:numPr>
              <w:rPr>
                <w:rFonts w:eastAsiaTheme="minorEastAsia"/>
              </w:rPr>
            </w:pPr>
            <w:r>
              <w:t xml:space="preserve">Eviction expungements remove record of eviction, but not record of debt owed.  If client needs additional help with credit reports or other credit </w:t>
            </w:r>
            <w:r w:rsidR="0056721D">
              <w:t>reporting</w:t>
            </w:r>
            <w:r>
              <w:t xml:space="preserve"> issues, please refer to VLN’s creditor/debtor program.</w:t>
            </w:r>
          </w:p>
        </w:tc>
      </w:tr>
    </w:tbl>
    <w:p w14:paraId="630FDAEE" w14:textId="77777777" w:rsidR="00906615" w:rsidRDefault="00906615"/>
    <w:sectPr w:rsidR="0090661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FB7C36" w14:textId="77777777" w:rsidR="000C6C14" w:rsidRDefault="000C6C14" w:rsidP="00292097">
      <w:pPr>
        <w:spacing w:after="0" w:line="240" w:lineRule="auto"/>
      </w:pPr>
      <w:r>
        <w:separator/>
      </w:r>
    </w:p>
  </w:endnote>
  <w:endnote w:type="continuationSeparator" w:id="0">
    <w:p w14:paraId="432CE6ED" w14:textId="77777777" w:rsidR="000C6C14" w:rsidRDefault="000C6C14" w:rsidP="00292097">
      <w:pPr>
        <w:spacing w:after="0" w:line="240" w:lineRule="auto"/>
      </w:pPr>
      <w:r>
        <w:continuationSeparator/>
      </w:r>
    </w:p>
  </w:endnote>
  <w:endnote w:type="continuationNotice" w:id="1">
    <w:p w14:paraId="283A60E1" w14:textId="77777777" w:rsidR="000C6C14" w:rsidRDefault="000C6C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EC3015C" w14:paraId="7C601AF7" w14:textId="77777777" w:rsidTr="1EC3015C">
      <w:tc>
        <w:tcPr>
          <w:tcW w:w="3120" w:type="dxa"/>
        </w:tcPr>
        <w:p w14:paraId="64608D15" w14:textId="1F565F0F" w:rsidR="1EC3015C" w:rsidRDefault="1EC3015C" w:rsidP="1EC3015C">
          <w:pPr>
            <w:pStyle w:val="Header"/>
            <w:ind w:left="-115"/>
          </w:pPr>
        </w:p>
      </w:tc>
      <w:tc>
        <w:tcPr>
          <w:tcW w:w="3120" w:type="dxa"/>
        </w:tcPr>
        <w:p w14:paraId="6489D2BA" w14:textId="16C1280D" w:rsidR="1EC3015C" w:rsidRDefault="1EC3015C" w:rsidP="1EC3015C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292097">
            <w:rPr>
              <w:noProof/>
            </w:rPr>
            <w:t>1</w:t>
          </w:r>
          <w:r>
            <w:fldChar w:fldCharType="end"/>
          </w:r>
        </w:p>
      </w:tc>
      <w:tc>
        <w:tcPr>
          <w:tcW w:w="3120" w:type="dxa"/>
        </w:tcPr>
        <w:p w14:paraId="25F841DB" w14:textId="7A5B4989" w:rsidR="1EC3015C" w:rsidRDefault="1EC3015C" w:rsidP="1EC3015C">
          <w:pPr>
            <w:pStyle w:val="Header"/>
            <w:ind w:right="-115"/>
            <w:jc w:val="right"/>
          </w:pPr>
        </w:p>
      </w:tc>
    </w:tr>
  </w:tbl>
  <w:p w14:paraId="5B0E3EE6" w14:textId="4C8B0D8B" w:rsidR="00292097" w:rsidRDefault="002920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ABB8E" w14:textId="77777777" w:rsidR="000C6C14" w:rsidRDefault="000C6C14" w:rsidP="00292097">
      <w:pPr>
        <w:spacing w:after="0" w:line="240" w:lineRule="auto"/>
      </w:pPr>
      <w:r>
        <w:separator/>
      </w:r>
    </w:p>
  </w:footnote>
  <w:footnote w:type="continuationSeparator" w:id="0">
    <w:p w14:paraId="23500AEE" w14:textId="77777777" w:rsidR="000C6C14" w:rsidRDefault="000C6C14" w:rsidP="00292097">
      <w:pPr>
        <w:spacing w:after="0" w:line="240" w:lineRule="auto"/>
      </w:pPr>
      <w:r>
        <w:continuationSeparator/>
      </w:r>
    </w:p>
  </w:footnote>
  <w:footnote w:type="continuationNotice" w:id="1">
    <w:p w14:paraId="729C16E8" w14:textId="77777777" w:rsidR="000C6C14" w:rsidRDefault="000C6C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EC3015C" w14:paraId="42C9043F" w14:textId="77777777" w:rsidTr="1EC3015C">
      <w:tc>
        <w:tcPr>
          <w:tcW w:w="3120" w:type="dxa"/>
        </w:tcPr>
        <w:p w14:paraId="6781CD14" w14:textId="408557CC" w:rsidR="1EC3015C" w:rsidRDefault="1EC3015C" w:rsidP="1EC3015C">
          <w:pPr>
            <w:pStyle w:val="Header"/>
            <w:ind w:left="-115"/>
          </w:pPr>
        </w:p>
      </w:tc>
      <w:tc>
        <w:tcPr>
          <w:tcW w:w="3120" w:type="dxa"/>
        </w:tcPr>
        <w:p w14:paraId="41A37317" w14:textId="779B3379" w:rsidR="1EC3015C" w:rsidRDefault="1EC3015C" w:rsidP="1EC3015C">
          <w:pPr>
            <w:pStyle w:val="Header"/>
            <w:jc w:val="center"/>
          </w:pPr>
        </w:p>
      </w:tc>
      <w:tc>
        <w:tcPr>
          <w:tcW w:w="3120" w:type="dxa"/>
        </w:tcPr>
        <w:p w14:paraId="19DCFA7F" w14:textId="3350B5F7" w:rsidR="1EC3015C" w:rsidRDefault="1EC3015C" w:rsidP="1EC3015C">
          <w:pPr>
            <w:pStyle w:val="Header"/>
            <w:ind w:right="-115"/>
            <w:jc w:val="right"/>
          </w:pPr>
        </w:p>
      </w:tc>
    </w:tr>
  </w:tbl>
  <w:p w14:paraId="358EDA42" w14:textId="15D0B20D" w:rsidR="00292097" w:rsidRDefault="002920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9768E"/>
    <w:multiLevelType w:val="hybridMultilevel"/>
    <w:tmpl w:val="787A4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32D9"/>
    <w:multiLevelType w:val="hybridMultilevel"/>
    <w:tmpl w:val="C7D83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47416"/>
    <w:multiLevelType w:val="hybridMultilevel"/>
    <w:tmpl w:val="7E88B4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92115"/>
    <w:multiLevelType w:val="hybridMultilevel"/>
    <w:tmpl w:val="CE60D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F4D47"/>
    <w:multiLevelType w:val="hybridMultilevel"/>
    <w:tmpl w:val="E624A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10277"/>
    <w:multiLevelType w:val="hybridMultilevel"/>
    <w:tmpl w:val="8CAE5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F356B"/>
    <w:multiLevelType w:val="hybridMultilevel"/>
    <w:tmpl w:val="220CA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86ADF"/>
    <w:multiLevelType w:val="hybridMultilevel"/>
    <w:tmpl w:val="4BBE3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44B62"/>
    <w:multiLevelType w:val="hybridMultilevel"/>
    <w:tmpl w:val="1D9A1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30523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7521B"/>
    <w:multiLevelType w:val="hybridMultilevel"/>
    <w:tmpl w:val="4A228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A2562"/>
    <w:multiLevelType w:val="hybridMultilevel"/>
    <w:tmpl w:val="CD921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01771"/>
    <w:multiLevelType w:val="hybridMultilevel"/>
    <w:tmpl w:val="0AF22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E2F10"/>
    <w:multiLevelType w:val="hybridMultilevel"/>
    <w:tmpl w:val="87429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B2913"/>
    <w:multiLevelType w:val="hybridMultilevel"/>
    <w:tmpl w:val="615A4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947DD"/>
    <w:multiLevelType w:val="hybridMultilevel"/>
    <w:tmpl w:val="6B32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A636C"/>
    <w:multiLevelType w:val="hybridMultilevel"/>
    <w:tmpl w:val="D24AF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E72F4"/>
    <w:multiLevelType w:val="hybridMultilevel"/>
    <w:tmpl w:val="814231AE"/>
    <w:lvl w:ilvl="0" w:tplc="3554585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946D3C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148A5144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3" w:tplc="25569BB4">
      <w:start w:val="1"/>
      <w:numFmt w:val="bullet"/>
      <w:lvlText w:val=""/>
      <w:lvlJc w:val="left"/>
      <w:pPr>
        <w:ind w:left="2880" w:hanging="360"/>
      </w:pPr>
      <w:rPr>
        <w:rFonts w:ascii="Wingdings" w:hAnsi="Wingdings" w:hint="default"/>
      </w:rPr>
    </w:lvl>
    <w:lvl w:ilvl="4" w:tplc="DD3E38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32F2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DAA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2EFE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F22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E09D3"/>
    <w:multiLevelType w:val="hybridMultilevel"/>
    <w:tmpl w:val="2C2AB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127A6"/>
    <w:multiLevelType w:val="hybridMultilevel"/>
    <w:tmpl w:val="4B2E7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3E73F9"/>
    <w:multiLevelType w:val="hybridMultilevel"/>
    <w:tmpl w:val="8604C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6F284D"/>
    <w:multiLevelType w:val="hybridMultilevel"/>
    <w:tmpl w:val="3A821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054C8B"/>
    <w:multiLevelType w:val="hybridMultilevel"/>
    <w:tmpl w:val="5246C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E1A04"/>
    <w:multiLevelType w:val="hybridMultilevel"/>
    <w:tmpl w:val="B4607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593F1F"/>
    <w:multiLevelType w:val="hybridMultilevel"/>
    <w:tmpl w:val="7C4C0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5"/>
  </w:num>
  <w:num w:numId="4">
    <w:abstractNumId w:val="7"/>
  </w:num>
  <w:num w:numId="5">
    <w:abstractNumId w:val="2"/>
  </w:num>
  <w:num w:numId="6">
    <w:abstractNumId w:val="15"/>
  </w:num>
  <w:num w:numId="7">
    <w:abstractNumId w:val="6"/>
  </w:num>
  <w:num w:numId="8">
    <w:abstractNumId w:val="9"/>
  </w:num>
  <w:num w:numId="9">
    <w:abstractNumId w:val="10"/>
  </w:num>
  <w:num w:numId="10">
    <w:abstractNumId w:val="22"/>
  </w:num>
  <w:num w:numId="11">
    <w:abstractNumId w:val="8"/>
  </w:num>
  <w:num w:numId="12">
    <w:abstractNumId w:val="21"/>
  </w:num>
  <w:num w:numId="13">
    <w:abstractNumId w:val="11"/>
  </w:num>
  <w:num w:numId="14">
    <w:abstractNumId w:val="20"/>
  </w:num>
  <w:num w:numId="15">
    <w:abstractNumId w:val="12"/>
  </w:num>
  <w:num w:numId="16">
    <w:abstractNumId w:val="16"/>
  </w:num>
  <w:num w:numId="17">
    <w:abstractNumId w:val="23"/>
  </w:num>
  <w:num w:numId="18">
    <w:abstractNumId w:val="13"/>
  </w:num>
  <w:num w:numId="19">
    <w:abstractNumId w:val="4"/>
  </w:num>
  <w:num w:numId="20">
    <w:abstractNumId w:val="1"/>
  </w:num>
  <w:num w:numId="21">
    <w:abstractNumId w:val="3"/>
  </w:num>
  <w:num w:numId="22">
    <w:abstractNumId w:val="17"/>
  </w:num>
  <w:num w:numId="23">
    <w:abstractNumId w:val="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15"/>
    <w:rsid w:val="00011039"/>
    <w:rsid w:val="000232F5"/>
    <w:rsid w:val="000361B7"/>
    <w:rsid w:val="0003649E"/>
    <w:rsid w:val="00041EFC"/>
    <w:rsid w:val="00046C64"/>
    <w:rsid w:val="00066339"/>
    <w:rsid w:val="000A0110"/>
    <w:rsid w:val="000A1F9F"/>
    <w:rsid w:val="000C6C14"/>
    <w:rsid w:val="000D183F"/>
    <w:rsid w:val="000F185D"/>
    <w:rsid w:val="000F2506"/>
    <w:rsid w:val="000F5184"/>
    <w:rsid w:val="00102755"/>
    <w:rsid w:val="00135EED"/>
    <w:rsid w:val="0014066C"/>
    <w:rsid w:val="00172E68"/>
    <w:rsid w:val="00206F79"/>
    <w:rsid w:val="00231DFB"/>
    <w:rsid w:val="00266E48"/>
    <w:rsid w:val="00292097"/>
    <w:rsid w:val="002A6EAC"/>
    <w:rsid w:val="002D56C3"/>
    <w:rsid w:val="00302B69"/>
    <w:rsid w:val="00327448"/>
    <w:rsid w:val="00333E29"/>
    <w:rsid w:val="00342419"/>
    <w:rsid w:val="00343C47"/>
    <w:rsid w:val="00360B0C"/>
    <w:rsid w:val="003730D8"/>
    <w:rsid w:val="00381284"/>
    <w:rsid w:val="003A32BB"/>
    <w:rsid w:val="003D21A9"/>
    <w:rsid w:val="003E07EE"/>
    <w:rsid w:val="003E79D3"/>
    <w:rsid w:val="0040129C"/>
    <w:rsid w:val="00495924"/>
    <w:rsid w:val="004B013E"/>
    <w:rsid w:val="004C1C4F"/>
    <w:rsid w:val="004F24A8"/>
    <w:rsid w:val="004F604A"/>
    <w:rsid w:val="00553E9B"/>
    <w:rsid w:val="0056721D"/>
    <w:rsid w:val="005828BD"/>
    <w:rsid w:val="005C4249"/>
    <w:rsid w:val="00603478"/>
    <w:rsid w:val="00624E13"/>
    <w:rsid w:val="0062522E"/>
    <w:rsid w:val="00635EEC"/>
    <w:rsid w:val="00686C8F"/>
    <w:rsid w:val="00697A68"/>
    <w:rsid w:val="006E0E8F"/>
    <w:rsid w:val="006E4BA1"/>
    <w:rsid w:val="007516B8"/>
    <w:rsid w:val="0076479B"/>
    <w:rsid w:val="00775DBC"/>
    <w:rsid w:val="00776A68"/>
    <w:rsid w:val="00782946"/>
    <w:rsid w:val="007B2C13"/>
    <w:rsid w:val="007B3C14"/>
    <w:rsid w:val="007E73B5"/>
    <w:rsid w:val="007F2B71"/>
    <w:rsid w:val="00800543"/>
    <w:rsid w:val="00804750"/>
    <w:rsid w:val="00833B1E"/>
    <w:rsid w:val="00853798"/>
    <w:rsid w:val="0086708C"/>
    <w:rsid w:val="00871AF3"/>
    <w:rsid w:val="00875C77"/>
    <w:rsid w:val="008A7B66"/>
    <w:rsid w:val="008B1494"/>
    <w:rsid w:val="008B430C"/>
    <w:rsid w:val="008C33F0"/>
    <w:rsid w:val="008C6D29"/>
    <w:rsid w:val="008C7172"/>
    <w:rsid w:val="00901D5B"/>
    <w:rsid w:val="00906615"/>
    <w:rsid w:val="00954846"/>
    <w:rsid w:val="009B035C"/>
    <w:rsid w:val="009B35BA"/>
    <w:rsid w:val="009E23C4"/>
    <w:rsid w:val="009E44A8"/>
    <w:rsid w:val="00A11DC4"/>
    <w:rsid w:val="00A12D34"/>
    <w:rsid w:val="00A167F9"/>
    <w:rsid w:val="00A516BB"/>
    <w:rsid w:val="00A7340B"/>
    <w:rsid w:val="00A844CB"/>
    <w:rsid w:val="00A92F92"/>
    <w:rsid w:val="00AC4DCF"/>
    <w:rsid w:val="00AD0E6F"/>
    <w:rsid w:val="00AD6959"/>
    <w:rsid w:val="00AE0233"/>
    <w:rsid w:val="00AE19C8"/>
    <w:rsid w:val="00AF6BA9"/>
    <w:rsid w:val="00B0182A"/>
    <w:rsid w:val="00B12E52"/>
    <w:rsid w:val="00B33215"/>
    <w:rsid w:val="00B77A08"/>
    <w:rsid w:val="00BA6DCC"/>
    <w:rsid w:val="00BB1BEB"/>
    <w:rsid w:val="00BD4FC0"/>
    <w:rsid w:val="00BE5604"/>
    <w:rsid w:val="00C00131"/>
    <w:rsid w:val="00C06D27"/>
    <w:rsid w:val="00C2463B"/>
    <w:rsid w:val="00C849C0"/>
    <w:rsid w:val="00C94F29"/>
    <w:rsid w:val="00CB57A7"/>
    <w:rsid w:val="00CE2323"/>
    <w:rsid w:val="00D051C3"/>
    <w:rsid w:val="00D432EF"/>
    <w:rsid w:val="00D46C14"/>
    <w:rsid w:val="00D5502F"/>
    <w:rsid w:val="00D60DB4"/>
    <w:rsid w:val="00D91886"/>
    <w:rsid w:val="00D95F28"/>
    <w:rsid w:val="00DE23DA"/>
    <w:rsid w:val="00DF6BE3"/>
    <w:rsid w:val="00E0550B"/>
    <w:rsid w:val="00E56456"/>
    <w:rsid w:val="00EC6C87"/>
    <w:rsid w:val="00F05A3A"/>
    <w:rsid w:val="00F272E9"/>
    <w:rsid w:val="00F4708D"/>
    <w:rsid w:val="00F55F3A"/>
    <w:rsid w:val="00F62499"/>
    <w:rsid w:val="00F73B3D"/>
    <w:rsid w:val="00F80382"/>
    <w:rsid w:val="00FE1649"/>
    <w:rsid w:val="00FE60B8"/>
    <w:rsid w:val="00FE6A76"/>
    <w:rsid w:val="016A5E28"/>
    <w:rsid w:val="0263852A"/>
    <w:rsid w:val="07AC3D83"/>
    <w:rsid w:val="0A6E8FD5"/>
    <w:rsid w:val="0B5B1C1B"/>
    <w:rsid w:val="0C274FCF"/>
    <w:rsid w:val="0C79D5F3"/>
    <w:rsid w:val="0CE12FBC"/>
    <w:rsid w:val="0E50CB76"/>
    <w:rsid w:val="1188FA38"/>
    <w:rsid w:val="139037EB"/>
    <w:rsid w:val="13FAE658"/>
    <w:rsid w:val="17601CB2"/>
    <w:rsid w:val="17CA5A7B"/>
    <w:rsid w:val="185E5946"/>
    <w:rsid w:val="18661DAC"/>
    <w:rsid w:val="1C15A40E"/>
    <w:rsid w:val="1DBC8B66"/>
    <w:rsid w:val="1EC3015C"/>
    <w:rsid w:val="214AC6F7"/>
    <w:rsid w:val="220530C4"/>
    <w:rsid w:val="227E8AAD"/>
    <w:rsid w:val="22C15E54"/>
    <w:rsid w:val="22F3D91D"/>
    <w:rsid w:val="2525115A"/>
    <w:rsid w:val="256C989A"/>
    <w:rsid w:val="28A94BE4"/>
    <w:rsid w:val="2C08A982"/>
    <w:rsid w:val="2E050553"/>
    <w:rsid w:val="2FA0D5B4"/>
    <w:rsid w:val="2FB409C4"/>
    <w:rsid w:val="30CDA3BC"/>
    <w:rsid w:val="310BE7EB"/>
    <w:rsid w:val="31F7BD58"/>
    <w:rsid w:val="328E73C3"/>
    <w:rsid w:val="3388716A"/>
    <w:rsid w:val="34E1C1E5"/>
    <w:rsid w:val="373F80CC"/>
    <w:rsid w:val="39E97801"/>
    <w:rsid w:val="3C91FDEA"/>
    <w:rsid w:val="41155313"/>
    <w:rsid w:val="4404DB77"/>
    <w:rsid w:val="45E0D7DB"/>
    <w:rsid w:val="48830F58"/>
    <w:rsid w:val="4965C94A"/>
    <w:rsid w:val="4B026B8F"/>
    <w:rsid w:val="4E16701F"/>
    <w:rsid w:val="4E3932FE"/>
    <w:rsid w:val="4EB69102"/>
    <w:rsid w:val="4ED9287F"/>
    <w:rsid w:val="51B3D8E5"/>
    <w:rsid w:val="5207ADC6"/>
    <w:rsid w:val="56F5BD1C"/>
    <w:rsid w:val="5836EE87"/>
    <w:rsid w:val="5B5ABB2B"/>
    <w:rsid w:val="5BECE5AD"/>
    <w:rsid w:val="5F66758C"/>
    <w:rsid w:val="647D9A66"/>
    <w:rsid w:val="64FD4839"/>
    <w:rsid w:val="663710EF"/>
    <w:rsid w:val="67E505A6"/>
    <w:rsid w:val="69F3E20D"/>
    <w:rsid w:val="6B78CC7B"/>
    <w:rsid w:val="7119C0AA"/>
    <w:rsid w:val="738CD045"/>
    <w:rsid w:val="7477BBF2"/>
    <w:rsid w:val="75F55573"/>
    <w:rsid w:val="79564F85"/>
    <w:rsid w:val="7CBD5FBC"/>
    <w:rsid w:val="7D246776"/>
    <w:rsid w:val="7F59A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CE7BF"/>
  <w15:chartTrackingRefBased/>
  <w15:docId w15:val="{8D319374-D064-4C6B-B0DC-656905DA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6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66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2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097"/>
  </w:style>
  <w:style w:type="paragraph" w:styleId="Footer">
    <w:name w:val="footer"/>
    <w:basedOn w:val="Normal"/>
    <w:link w:val="FooterChar"/>
    <w:uiPriority w:val="99"/>
    <w:unhideWhenUsed/>
    <w:rsid w:val="00292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097"/>
  </w:style>
  <w:style w:type="paragraph" w:styleId="CommentText">
    <w:name w:val="annotation text"/>
    <w:basedOn w:val="Normal"/>
    <w:link w:val="CommentTextChar"/>
    <w:uiPriority w:val="99"/>
    <w:semiHidden/>
    <w:unhideWhenUsed/>
    <w:rsid w:val="002920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09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9209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09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1C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C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povertylaw.homestead.com/ResidentialEvictionDefenseandTenantClaimsinMinnesota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912BE6BAA72C42A26BF090846BD353" ma:contentTypeVersion="13" ma:contentTypeDescription="Create a new document." ma:contentTypeScope="" ma:versionID="20568c889564ce90229a4a358392c06b">
  <xsd:schema xmlns:xsd="http://www.w3.org/2001/XMLSchema" xmlns:xs="http://www.w3.org/2001/XMLSchema" xmlns:p="http://schemas.microsoft.com/office/2006/metadata/properties" xmlns:ns2="6fae9f16-9185-4ba1-894f-2d7d2f39056f" xmlns:ns3="35b0d292-a21f-4ab9-a7d2-ff8e2c8cf486" targetNamespace="http://schemas.microsoft.com/office/2006/metadata/properties" ma:root="true" ma:fieldsID="132650c297c0b79a3499fff24f88d898" ns2:_="" ns3:_="">
    <xsd:import namespace="6fae9f16-9185-4ba1-894f-2d7d2f39056f"/>
    <xsd:import namespace="35b0d292-a21f-4ab9-a7d2-ff8e2c8cf4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e9f16-9185-4ba1-894f-2d7d2f390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Time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0d292-a21f-4ab9-a7d2-ff8e2c8cf4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6fae9f16-9185-4ba1-894f-2d7d2f39056f" xsi:nil="true"/>
    <SharedWithUsers xmlns="35b0d292-a21f-4ab9-a7d2-ff8e2c8cf486">
      <UserInfo>
        <DisplayName>Muria Kruger</DisplayName>
        <AccountId>33</AccountId>
        <AccountType/>
      </UserInfo>
      <UserInfo>
        <DisplayName>Liza Messinger</DisplayName>
        <AccountId>26</AccountId>
        <AccountType/>
      </UserInfo>
      <UserInfo>
        <DisplayName>Becky Beerling</DisplayName>
        <AccountId>79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7C4E7B4-4D2E-49B8-B518-136F91D26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ae9f16-9185-4ba1-894f-2d7d2f39056f"/>
    <ds:schemaRef ds:uri="35b0d292-a21f-4ab9-a7d2-ff8e2c8cf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17CD7A-36A9-4BFD-AD68-3ECFCBB39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5CF0CD-54E0-4960-8872-27BEBAB533E0}">
  <ds:schemaRefs>
    <ds:schemaRef ds:uri="http://schemas.microsoft.com/office/2006/metadata/properties"/>
    <ds:schemaRef ds:uri="http://schemas.microsoft.com/office/infopath/2007/PartnerControls"/>
    <ds:schemaRef ds:uri="6fae9f16-9185-4ba1-894f-2d7d2f39056f"/>
    <ds:schemaRef ds:uri="35b0d292-a21f-4ab9-a7d2-ff8e2c8cf4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1010</Words>
  <Characters>5760</Characters>
  <Application>Microsoft Office Word</Application>
  <DocSecurity>0</DocSecurity>
  <Lines>48</Lines>
  <Paragraphs>13</Paragraphs>
  <ScaleCrop>false</ScaleCrop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Kelly</dc:creator>
  <cp:keywords/>
  <dc:description/>
  <cp:lastModifiedBy>Elizabeth Kelly</cp:lastModifiedBy>
  <cp:revision>122</cp:revision>
  <dcterms:created xsi:type="dcterms:W3CDTF">2020-12-04T23:26:00Z</dcterms:created>
  <dcterms:modified xsi:type="dcterms:W3CDTF">2021-02-12T19:27:00Z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0x01010074912BE6BAA72C42A26BF090846BD353</vt:lpwstr>
  </property>
</Properties>
</file>