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76A2" w14:textId="77F3D338" w:rsidR="00E00E96" w:rsidRPr="00FE6B28" w:rsidRDefault="00F36584" w:rsidP="00F36584">
      <w:pPr>
        <w:jc w:val="center"/>
        <w:rPr>
          <w:b/>
          <w:bCs/>
          <w:sz w:val="28"/>
          <w:szCs w:val="28"/>
        </w:rPr>
      </w:pPr>
      <w:r w:rsidRPr="00FE6B28">
        <w:rPr>
          <w:b/>
          <w:bCs/>
          <w:sz w:val="28"/>
          <w:szCs w:val="28"/>
        </w:rPr>
        <w:t xml:space="preserve">Eviction </w:t>
      </w:r>
      <w:r w:rsidR="00FE6B28">
        <w:rPr>
          <w:b/>
          <w:bCs/>
          <w:sz w:val="28"/>
          <w:szCs w:val="28"/>
        </w:rPr>
        <w:t>Off-Ramp</w:t>
      </w:r>
      <w:r w:rsidRPr="00FE6B28">
        <w:rPr>
          <w:b/>
          <w:bCs/>
          <w:sz w:val="28"/>
          <w:szCs w:val="28"/>
        </w:rPr>
        <w:t xml:space="preserve"> Defense Checklist</w:t>
      </w:r>
      <w:r w:rsidR="006B3824" w:rsidRPr="00FE6B28">
        <w:rPr>
          <w:b/>
          <w:bCs/>
          <w:sz w:val="28"/>
          <w:szCs w:val="28"/>
        </w:rPr>
        <w:t xml:space="preserve"> (updated </w:t>
      </w:r>
      <w:r w:rsidR="00BA2D87" w:rsidRPr="00FE6B28">
        <w:rPr>
          <w:b/>
          <w:bCs/>
          <w:sz w:val="28"/>
          <w:szCs w:val="28"/>
        </w:rPr>
        <w:t>7</w:t>
      </w:r>
      <w:r w:rsidR="006B3824" w:rsidRPr="00FE6B28">
        <w:rPr>
          <w:b/>
          <w:bCs/>
          <w:sz w:val="28"/>
          <w:szCs w:val="28"/>
        </w:rPr>
        <w:t>.</w:t>
      </w:r>
      <w:r w:rsidR="008B056E">
        <w:rPr>
          <w:b/>
          <w:bCs/>
          <w:sz w:val="28"/>
          <w:szCs w:val="28"/>
        </w:rPr>
        <w:t>12</w:t>
      </w:r>
      <w:r w:rsidR="006B3824" w:rsidRPr="00FE6B28">
        <w:rPr>
          <w:b/>
          <w:bCs/>
          <w:sz w:val="28"/>
          <w:szCs w:val="28"/>
        </w:rPr>
        <w:t>.21)</w:t>
      </w:r>
    </w:p>
    <w:p w14:paraId="72EDA294" w14:textId="1EA4BA84" w:rsidR="00D90EB2" w:rsidRDefault="00D90EB2" w:rsidP="00D90EB2">
      <w:pPr>
        <w:rPr>
          <w:b/>
          <w:bCs/>
        </w:rPr>
      </w:pPr>
      <w:r>
        <w:rPr>
          <w:b/>
          <w:bCs/>
        </w:rPr>
        <w:t>Appl</w:t>
      </w:r>
      <w:r w:rsidR="00FE6B28">
        <w:rPr>
          <w:b/>
          <w:bCs/>
        </w:rPr>
        <w:t>y</w:t>
      </w:r>
      <w:r>
        <w:rPr>
          <w:b/>
          <w:bCs/>
        </w:rPr>
        <w:t xml:space="preserve"> to ALL cases</w:t>
      </w:r>
    </w:p>
    <w:tbl>
      <w:tblPr>
        <w:tblStyle w:val="TableGrid"/>
        <w:tblW w:w="10274" w:type="dxa"/>
        <w:tblLook w:val="04A0" w:firstRow="1" w:lastRow="0" w:firstColumn="1" w:lastColumn="0" w:noHBand="0" w:noVBand="1"/>
      </w:tblPr>
      <w:tblGrid>
        <w:gridCol w:w="1592"/>
        <w:gridCol w:w="8682"/>
      </w:tblGrid>
      <w:tr w:rsidR="00AA20FF" w14:paraId="3377CCC0" w14:textId="77777777" w:rsidTr="004D5EC2">
        <w:trPr>
          <w:trHeight w:val="350"/>
        </w:trPr>
        <w:tc>
          <w:tcPr>
            <w:tcW w:w="10274" w:type="dxa"/>
            <w:gridSpan w:val="2"/>
          </w:tcPr>
          <w:p w14:paraId="2867DC36" w14:textId="756ED52F" w:rsidR="00AA20FF" w:rsidRPr="005A3225" w:rsidRDefault="00AA20FF">
            <w:pPr>
              <w:rPr>
                <w:b/>
                <w:bCs/>
                <w:sz w:val="24"/>
                <w:szCs w:val="24"/>
              </w:rPr>
            </w:pPr>
            <w:r w:rsidRPr="005A3225">
              <w:rPr>
                <w:b/>
                <w:bCs/>
                <w:sz w:val="24"/>
                <w:szCs w:val="24"/>
              </w:rPr>
              <w:t>Service (Minn. Stat. 504B.331)</w:t>
            </w:r>
          </w:p>
        </w:tc>
      </w:tr>
      <w:tr w:rsidR="00F36584" w14:paraId="207D19AC" w14:textId="77777777" w:rsidTr="004D5EC2">
        <w:tc>
          <w:tcPr>
            <w:tcW w:w="1592" w:type="dxa"/>
          </w:tcPr>
          <w:p w14:paraId="15F6A005" w14:textId="77777777" w:rsidR="00F36584" w:rsidRDefault="00F36584"/>
        </w:tc>
        <w:tc>
          <w:tcPr>
            <w:tcW w:w="8682" w:type="dxa"/>
          </w:tcPr>
          <w:p w14:paraId="1E217D45" w14:textId="5E1C7BD0" w:rsidR="00F36584" w:rsidRDefault="00F36584">
            <w:r>
              <w:t xml:space="preserve">Summons and complaint delivered </w:t>
            </w:r>
            <w:r w:rsidRPr="00F36584">
              <w:rPr>
                <w:i/>
                <w:iCs/>
              </w:rPr>
              <w:t>at least 7 days before court hearing</w:t>
            </w:r>
            <w:r>
              <w:t xml:space="preserve"> or if mail and posting for service, then mailed and posted </w:t>
            </w:r>
            <w:r w:rsidRPr="00F36584">
              <w:rPr>
                <w:i/>
                <w:iCs/>
              </w:rPr>
              <w:t>at least 7 days before</w:t>
            </w:r>
            <w:r>
              <w:t xml:space="preserve"> hearing.  </w:t>
            </w:r>
          </w:p>
          <w:p w14:paraId="3165911F" w14:textId="4AB9251A" w:rsidR="00F36584" w:rsidRDefault="00F36584" w:rsidP="00F36584">
            <w:pPr>
              <w:pStyle w:val="ListParagraph"/>
              <w:numPr>
                <w:ilvl w:val="0"/>
                <w:numId w:val="2"/>
              </w:numPr>
            </w:pPr>
            <w:r>
              <w:t>Weekends included in 7 days</w:t>
            </w:r>
          </w:p>
        </w:tc>
      </w:tr>
      <w:tr w:rsidR="00F36584" w14:paraId="292C564E" w14:textId="77777777" w:rsidTr="004D5EC2">
        <w:tc>
          <w:tcPr>
            <w:tcW w:w="1592" w:type="dxa"/>
          </w:tcPr>
          <w:p w14:paraId="7A4E92EE" w14:textId="77777777" w:rsidR="00F36584" w:rsidRDefault="00F36584"/>
        </w:tc>
        <w:tc>
          <w:tcPr>
            <w:tcW w:w="8682" w:type="dxa"/>
          </w:tcPr>
          <w:p w14:paraId="33679E30" w14:textId="7BBF2C51" w:rsidR="00F36584" w:rsidRDefault="00F36584">
            <w:r>
              <w:t>No service allowed on legal holidays</w:t>
            </w:r>
            <w:r w:rsidR="00311B14">
              <w:t>.  Minn. Stat. 645.44</w:t>
            </w:r>
          </w:p>
        </w:tc>
      </w:tr>
      <w:tr w:rsidR="00F36584" w14:paraId="6ABF20FD" w14:textId="77777777" w:rsidTr="004D5EC2">
        <w:tc>
          <w:tcPr>
            <w:tcW w:w="1592" w:type="dxa"/>
          </w:tcPr>
          <w:p w14:paraId="24F7B106" w14:textId="77777777" w:rsidR="00F36584" w:rsidRDefault="00F36584"/>
        </w:tc>
        <w:tc>
          <w:tcPr>
            <w:tcW w:w="8682" w:type="dxa"/>
          </w:tcPr>
          <w:p w14:paraId="4D4EFFFB" w14:textId="290C9168" w:rsidR="00F36584" w:rsidRDefault="00F36584">
            <w:r>
              <w:t>No service by plaintiff or plaintiff’s agen</w:t>
            </w:r>
            <w:r w:rsidR="002819BF">
              <w:t>ts</w:t>
            </w:r>
            <w:r>
              <w:t xml:space="preserve"> (property manager, member of LLC</w:t>
            </w:r>
            <w:r w:rsidR="00156E54">
              <w:t>…</w:t>
            </w:r>
            <w:r>
              <w:t>)</w:t>
            </w:r>
            <w:r w:rsidR="00311B14">
              <w:t>. Minn. R. Civ. P. 402</w:t>
            </w:r>
          </w:p>
        </w:tc>
      </w:tr>
      <w:tr w:rsidR="00311B14" w14:paraId="25E89094" w14:textId="77777777" w:rsidTr="004D5EC2">
        <w:tc>
          <w:tcPr>
            <w:tcW w:w="1592" w:type="dxa"/>
          </w:tcPr>
          <w:p w14:paraId="41617DD3" w14:textId="77777777" w:rsidR="00311B14" w:rsidRDefault="00311B14" w:rsidP="00311B14"/>
        </w:tc>
        <w:tc>
          <w:tcPr>
            <w:tcW w:w="8682" w:type="dxa"/>
          </w:tcPr>
          <w:p w14:paraId="5424E16A" w14:textId="656F9B66" w:rsidR="00311B14" w:rsidRDefault="00311B14" w:rsidP="00311B14">
            <w:r>
              <w:t>Service only allowed at home address of tenant</w:t>
            </w:r>
          </w:p>
        </w:tc>
      </w:tr>
      <w:tr w:rsidR="00311B14" w14:paraId="61494132" w14:textId="77777777" w:rsidTr="004D5EC2">
        <w:tc>
          <w:tcPr>
            <w:tcW w:w="1592" w:type="dxa"/>
          </w:tcPr>
          <w:p w14:paraId="65FF34E9" w14:textId="77777777" w:rsidR="00311B14" w:rsidRDefault="00311B14" w:rsidP="00311B14"/>
        </w:tc>
        <w:tc>
          <w:tcPr>
            <w:tcW w:w="8682" w:type="dxa"/>
          </w:tcPr>
          <w:p w14:paraId="07D79CA5" w14:textId="04FD6C5F" w:rsidR="00311B14" w:rsidRDefault="00311B14" w:rsidP="00311B14">
            <w:r>
              <w:t xml:space="preserve">If </w:t>
            </w:r>
            <w:r w:rsidRPr="00BA2D87">
              <w:rPr>
                <w:b/>
                <w:bCs/>
              </w:rPr>
              <w:t>substitute service</w:t>
            </w:r>
            <w:r>
              <w:t>, person served must:</w:t>
            </w:r>
          </w:p>
          <w:p w14:paraId="2403DE78" w14:textId="40B87810" w:rsidR="00311B14" w:rsidRDefault="00311B14" w:rsidP="00311B14">
            <w:pPr>
              <w:pStyle w:val="ListParagraph"/>
              <w:numPr>
                <w:ilvl w:val="0"/>
                <w:numId w:val="1"/>
              </w:numPr>
            </w:pPr>
            <w:r>
              <w:t>Be of suitable age and discretion</w:t>
            </w:r>
          </w:p>
          <w:p w14:paraId="0A9DC2DD" w14:textId="761879C1" w:rsidR="00311B14" w:rsidRDefault="00311B14" w:rsidP="00311B14">
            <w:pPr>
              <w:pStyle w:val="ListParagraph"/>
              <w:numPr>
                <w:ilvl w:val="0"/>
                <w:numId w:val="1"/>
              </w:numPr>
            </w:pPr>
            <w:r>
              <w:t>Live at the property</w:t>
            </w:r>
          </w:p>
        </w:tc>
      </w:tr>
      <w:tr w:rsidR="00311B14" w14:paraId="447CE1D2" w14:textId="77777777" w:rsidTr="004D5EC2">
        <w:tc>
          <w:tcPr>
            <w:tcW w:w="1592" w:type="dxa"/>
          </w:tcPr>
          <w:p w14:paraId="5256FBBF" w14:textId="77777777" w:rsidR="00311B14" w:rsidRDefault="00311B14" w:rsidP="00311B14"/>
        </w:tc>
        <w:tc>
          <w:tcPr>
            <w:tcW w:w="8682" w:type="dxa"/>
          </w:tcPr>
          <w:p w14:paraId="2545E914" w14:textId="763E9568" w:rsidR="00311B14" w:rsidRDefault="00311B14" w:rsidP="00311B14">
            <w:r w:rsidRPr="00BA2D87">
              <w:rPr>
                <w:b/>
                <w:bCs/>
              </w:rPr>
              <w:t>Mail and post</w:t>
            </w:r>
            <w:r>
              <w:t xml:space="preserve"> if personal or substitute service not possible</w:t>
            </w:r>
          </w:p>
          <w:p w14:paraId="32617B27" w14:textId="37F571F9" w:rsidR="00311B14" w:rsidRDefault="00311B14" w:rsidP="00311B14">
            <w:pPr>
              <w:pStyle w:val="ListParagraph"/>
              <w:numPr>
                <w:ilvl w:val="0"/>
                <w:numId w:val="3"/>
              </w:numPr>
            </w:pPr>
            <w:r>
              <w:t>Tried to personally serve on 2 different days (1x between 6-10pm), and filed an affidavit of not found;</w:t>
            </w:r>
          </w:p>
          <w:p w14:paraId="7BBB6B4D" w14:textId="73B80E8A" w:rsidR="00311B14" w:rsidRDefault="00311B14" w:rsidP="00311B14">
            <w:pPr>
              <w:pStyle w:val="ListParagraph"/>
              <w:numPr>
                <w:ilvl w:val="0"/>
                <w:numId w:val="3"/>
              </w:numPr>
            </w:pPr>
            <w:r>
              <w:t>Mailed summons and complaint to tenant and filed an affidavit of mailing; and</w:t>
            </w:r>
          </w:p>
          <w:p w14:paraId="6E04AD65" w14:textId="69C381D1" w:rsidR="00311B14" w:rsidRDefault="00311B14" w:rsidP="00311B14">
            <w:pPr>
              <w:pStyle w:val="ListParagraph"/>
              <w:numPr>
                <w:ilvl w:val="0"/>
                <w:numId w:val="3"/>
              </w:numPr>
            </w:pPr>
            <w:r>
              <w:t>Posted summons and complaint on property after affidavit of not found was filed, and filed an affidavit of posting</w:t>
            </w:r>
          </w:p>
        </w:tc>
      </w:tr>
      <w:tr w:rsidR="00311B14" w14:paraId="54FF71D6" w14:textId="77777777" w:rsidTr="004D5EC2">
        <w:tc>
          <w:tcPr>
            <w:tcW w:w="1592" w:type="dxa"/>
          </w:tcPr>
          <w:p w14:paraId="49A8ED32" w14:textId="77777777" w:rsidR="00311B14" w:rsidRDefault="00311B14" w:rsidP="00311B14"/>
        </w:tc>
        <w:tc>
          <w:tcPr>
            <w:tcW w:w="8682" w:type="dxa"/>
          </w:tcPr>
          <w:p w14:paraId="70A06995" w14:textId="3303B0AC" w:rsidR="00311B14" w:rsidRPr="00311B14" w:rsidRDefault="00311B14" w:rsidP="00311B14">
            <w:pPr>
              <w:textAlignment w:val="baseline"/>
            </w:pPr>
            <w:r>
              <w:t>In Hennepin and Ramsey Counties, affidavits of service must be filed at least 3 days prior to the hearing.  Minn. R. Gen. Prac. 605</w:t>
            </w:r>
          </w:p>
        </w:tc>
      </w:tr>
      <w:tr w:rsidR="00311B14" w14:paraId="1DB17267" w14:textId="77777777" w:rsidTr="004D5EC2">
        <w:tc>
          <w:tcPr>
            <w:tcW w:w="1592" w:type="dxa"/>
          </w:tcPr>
          <w:p w14:paraId="05EFFEF3" w14:textId="77777777" w:rsidR="00311B14" w:rsidRDefault="00311B14" w:rsidP="00311B14"/>
        </w:tc>
        <w:tc>
          <w:tcPr>
            <w:tcW w:w="8682" w:type="dxa"/>
          </w:tcPr>
          <w:p w14:paraId="63145298" w14:textId="71AB1E2A" w:rsidR="00311B14" w:rsidRPr="00156E54" w:rsidRDefault="00311B14" w:rsidP="00311B14">
            <w:pPr>
              <w:textAlignment w:val="baseline"/>
              <w:rPr>
                <w:i/>
                <w:iCs/>
              </w:rPr>
            </w:pPr>
            <w:r w:rsidRPr="00BA2D87">
              <w:rPr>
                <w:b/>
                <w:bCs/>
              </w:rPr>
              <w:t>If expedited case</w:t>
            </w:r>
            <w:r w:rsidRPr="00880AE5">
              <w:rPr>
                <w:rFonts w:cstheme="minorHAnsi"/>
              </w:rPr>
              <w:t xml:space="preserve"> must</w:t>
            </w:r>
            <w:r>
              <w:rPr>
                <w:rFonts w:cstheme="minorHAnsi"/>
              </w:rPr>
              <w:t xml:space="preserve"> be serv</w:t>
            </w:r>
            <w:r w:rsidRPr="00880AE5">
              <w:rPr>
                <w:rFonts w:cstheme="minorHAnsi"/>
              </w:rPr>
              <w:t xml:space="preserve">ed within 24 hours of the summons being issued.  </w:t>
            </w:r>
            <w:r>
              <w:rPr>
                <w:rFonts w:cstheme="minorHAnsi"/>
              </w:rPr>
              <w:t>Minn. Stat. 504B.321 Subd. 2(c)</w:t>
            </w:r>
          </w:p>
        </w:tc>
      </w:tr>
      <w:tr w:rsidR="004D5EC2" w14:paraId="0475409B" w14:textId="77777777" w:rsidTr="004D5EC2">
        <w:tc>
          <w:tcPr>
            <w:tcW w:w="10274" w:type="dxa"/>
            <w:gridSpan w:val="2"/>
          </w:tcPr>
          <w:p w14:paraId="3A4BAE94" w14:textId="116C86BB" w:rsidR="004D5EC2" w:rsidRPr="00BA2D87" w:rsidRDefault="004D5EC2" w:rsidP="00311B14">
            <w:pPr>
              <w:textAlignment w:val="baseline"/>
              <w:rPr>
                <w:b/>
                <w:bCs/>
              </w:rPr>
            </w:pPr>
            <w:r w:rsidRPr="005A3225">
              <w:rPr>
                <w:b/>
                <w:bCs/>
                <w:sz w:val="24"/>
                <w:szCs w:val="24"/>
              </w:rPr>
              <w:t>Preconditions for Recovery of Premises</w:t>
            </w:r>
          </w:p>
        </w:tc>
      </w:tr>
      <w:tr w:rsidR="00D4109C" w14:paraId="5387CF12" w14:textId="77777777" w:rsidTr="004D5EC2">
        <w:tc>
          <w:tcPr>
            <w:tcW w:w="1592" w:type="dxa"/>
          </w:tcPr>
          <w:p w14:paraId="0DFDEA9B" w14:textId="77777777" w:rsidR="00D4109C" w:rsidRDefault="00D4109C" w:rsidP="00AA20FF"/>
        </w:tc>
        <w:tc>
          <w:tcPr>
            <w:tcW w:w="8682" w:type="dxa"/>
          </w:tcPr>
          <w:p w14:paraId="6645A116" w14:textId="77777777" w:rsidR="00D4109C" w:rsidRDefault="00D4109C" w:rsidP="00AA20FF">
            <w:r>
              <w:t>Is Plaintiff owner of the property or authorized agent?  Minn. Stat. 504B.285, subd. 1(a); Minn. Gen. R. Prac. 603</w:t>
            </w:r>
          </w:p>
          <w:p w14:paraId="1841A408" w14:textId="77777777" w:rsidR="00D4109C" w:rsidRDefault="00D4109C" w:rsidP="00AA20FF">
            <w:pPr>
              <w:pStyle w:val="ListParagraph"/>
              <w:numPr>
                <w:ilvl w:val="0"/>
                <w:numId w:val="11"/>
              </w:numPr>
            </w:pPr>
            <w:r>
              <w:t xml:space="preserve">Check property records.  </w:t>
            </w:r>
          </w:p>
          <w:p w14:paraId="293E94FC" w14:textId="77777777" w:rsidR="00D4109C" w:rsidRDefault="00D4109C" w:rsidP="00AA20FF">
            <w:pPr>
              <w:pStyle w:val="ListParagraph"/>
              <w:numPr>
                <w:ilvl w:val="0"/>
                <w:numId w:val="13"/>
              </w:numPr>
            </w:pPr>
            <w:r w:rsidRPr="00450AC3">
              <w:rPr>
                <w:i/>
                <w:iCs/>
              </w:rPr>
              <w:t>Hennepin County</w:t>
            </w:r>
            <w:r>
              <w:t xml:space="preserve">: </w:t>
            </w:r>
            <w:r w:rsidRPr="00450AC3">
              <w:t>https://www.hennepin.us/residents/property/property-information-search</w:t>
            </w:r>
          </w:p>
          <w:p w14:paraId="60E6455C" w14:textId="2D10E36A" w:rsidR="00D4109C" w:rsidRDefault="00D4109C" w:rsidP="00AA20FF">
            <w:pPr>
              <w:pStyle w:val="ListParagraph"/>
              <w:numPr>
                <w:ilvl w:val="0"/>
                <w:numId w:val="13"/>
              </w:numPr>
            </w:pPr>
            <w:r w:rsidRPr="00450AC3">
              <w:rPr>
                <w:i/>
                <w:iCs/>
              </w:rPr>
              <w:t>Ramsey County</w:t>
            </w:r>
            <w:r>
              <w:t xml:space="preserve">: </w:t>
            </w:r>
            <w:r w:rsidRPr="00D4109C">
              <w:t>https://www.ramseycounty.us/residents/property-home/property-tax-and-value-lookup</w:t>
            </w:r>
          </w:p>
          <w:p w14:paraId="7CFFD500" w14:textId="77777777" w:rsidR="00D4109C" w:rsidRDefault="00D4109C" w:rsidP="00AA20FF">
            <w:pPr>
              <w:pStyle w:val="ListParagraph"/>
              <w:numPr>
                <w:ilvl w:val="0"/>
                <w:numId w:val="13"/>
              </w:numPr>
            </w:pPr>
            <w:r w:rsidRPr="00450AC3">
              <w:rPr>
                <w:i/>
                <w:iCs/>
              </w:rPr>
              <w:t>Anoka County</w:t>
            </w:r>
            <w:r>
              <w:t xml:space="preserve">: </w:t>
            </w:r>
            <w:r w:rsidRPr="00450AC3">
              <w:t>https://prtpublicweb.co.anoka.mn.us/search/commonsearch.aspx?mode=realprop</w:t>
            </w:r>
          </w:p>
          <w:p w14:paraId="611DE930" w14:textId="7D9B677E" w:rsidR="00D4109C" w:rsidRDefault="00D4109C" w:rsidP="00D4109C">
            <w:pPr>
              <w:pStyle w:val="ListParagraph"/>
            </w:pPr>
            <w:r>
              <w:t>If agent, request proof of relationship from plaintiff.</w:t>
            </w:r>
          </w:p>
        </w:tc>
      </w:tr>
      <w:tr w:rsidR="00D4109C" w14:paraId="6394E852" w14:textId="77777777" w:rsidTr="004D5EC2">
        <w:tc>
          <w:tcPr>
            <w:tcW w:w="1592" w:type="dxa"/>
          </w:tcPr>
          <w:p w14:paraId="1C1FD050" w14:textId="77777777" w:rsidR="00D4109C" w:rsidRDefault="00D4109C" w:rsidP="00AA20FF"/>
        </w:tc>
        <w:tc>
          <w:tcPr>
            <w:tcW w:w="8682" w:type="dxa"/>
          </w:tcPr>
          <w:p w14:paraId="0B8760B0" w14:textId="4DDE4EC6" w:rsidR="00D4109C" w:rsidRDefault="00D4109C" w:rsidP="00D4109C">
            <w:pPr>
              <w:pStyle w:val="ListParagraph"/>
            </w:pPr>
            <w:r w:rsidRPr="00402234">
              <w:t>In Hennepin and Ramsey County, if the person appearing on behalf of the plaintiff is not an attorney, a proper power of authority must be filed along with the complaint.  Minn. R. Gen. Prac. 603.  In all other counties, corporate entities must be represented by an attorney</w:t>
            </w:r>
            <w:r>
              <w:t>.</w:t>
            </w:r>
            <w:r>
              <w:rPr>
                <w:rStyle w:val="normaltextrun"/>
                <w:i/>
                <w:iCs/>
                <w:color w:val="000000"/>
                <w:shd w:val="clear" w:color="auto" w:fill="FFFFFF"/>
              </w:rPr>
              <w:t xml:space="preserve"> Nicollet Restoration, Inc. v. Turnham</w:t>
            </w:r>
            <w:r>
              <w:rPr>
                <w:rStyle w:val="normaltextrun"/>
                <w:color w:val="000000"/>
                <w:shd w:val="clear" w:color="auto" w:fill="FFFFFF"/>
              </w:rPr>
              <w:t>, 486 N.W.2d 753 (Minn. 1992)</w:t>
            </w:r>
          </w:p>
        </w:tc>
      </w:tr>
      <w:tr w:rsidR="00D4109C" w14:paraId="56806EA9" w14:textId="77777777" w:rsidTr="004D5EC2">
        <w:tc>
          <w:tcPr>
            <w:tcW w:w="1592" w:type="dxa"/>
          </w:tcPr>
          <w:p w14:paraId="62A18E51" w14:textId="77777777" w:rsidR="00D4109C" w:rsidRDefault="00D4109C" w:rsidP="00AA20FF"/>
        </w:tc>
        <w:tc>
          <w:tcPr>
            <w:tcW w:w="8682" w:type="dxa"/>
          </w:tcPr>
          <w:p w14:paraId="6ADDB548" w14:textId="6480E176" w:rsidR="00D4109C" w:rsidRPr="00156E54" w:rsidRDefault="00D4109C" w:rsidP="00D4109C">
            <w:pPr>
              <w:pStyle w:val="ListParagraph"/>
            </w:pPr>
            <w:r>
              <w:t>Did Plaintiff post principal names and physical address for service on the property or was this information disclosed to tenant at least 30 days before the eviction filing? Minn. Stat. 504B.181</w:t>
            </w:r>
          </w:p>
        </w:tc>
      </w:tr>
      <w:tr w:rsidR="00D4109C" w14:paraId="2CFBD4F8" w14:textId="3F565C69" w:rsidTr="004D5EC2">
        <w:tc>
          <w:tcPr>
            <w:tcW w:w="1592" w:type="dxa"/>
          </w:tcPr>
          <w:p w14:paraId="7883474C" w14:textId="1FFB56E1" w:rsidR="00D4109C" w:rsidRPr="005A3225" w:rsidRDefault="00D4109C" w:rsidP="00D4109C">
            <w:pPr>
              <w:rPr>
                <w:b/>
                <w:bCs/>
                <w:sz w:val="24"/>
                <w:szCs w:val="24"/>
              </w:rPr>
            </w:pPr>
          </w:p>
        </w:tc>
        <w:tc>
          <w:tcPr>
            <w:tcW w:w="8682" w:type="dxa"/>
          </w:tcPr>
          <w:p w14:paraId="7FFD2184" w14:textId="1673E516" w:rsidR="00D4109C" w:rsidRPr="005A3225" w:rsidRDefault="00D4109C" w:rsidP="00D4109C">
            <w:pPr>
              <w:rPr>
                <w:b/>
                <w:bCs/>
                <w:sz w:val="24"/>
                <w:szCs w:val="24"/>
              </w:rPr>
            </w:pPr>
            <w:r>
              <w:t>Did the complaint state facts which authorize recovery of the premises? Minn. Stat. 504B.321</w:t>
            </w:r>
          </w:p>
        </w:tc>
      </w:tr>
      <w:tr w:rsidR="00D4109C" w14:paraId="4BC043A4" w14:textId="77777777" w:rsidTr="004D5EC2">
        <w:tc>
          <w:tcPr>
            <w:tcW w:w="1592" w:type="dxa"/>
          </w:tcPr>
          <w:p w14:paraId="0A7E5850" w14:textId="77777777" w:rsidR="00D4109C" w:rsidRDefault="00D4109C" w:rsidP="00D4109C"/>
        </w:tc>
        <w:tc>
          <w:tcPr>
            <w:tcW w:w="8682" w:type="dxa"/>
          </w:tcPr>
          <w:p w14:paraId="2C0EB847" w14:textId="627A9A39" w:rsidR="00D4109C" w:rsidRPr="006B1173" w:rsidRDefault="00D4109C" w:rsidP="00D4109C">
            <w:r>
              <w:t>If landlord of residential building with 12 or more units, was a written lease provided?  Minn. Stat. 504B.111</w:t>
            </w:r>
          </w:p>
        </w:tc>
      </w:tr>
      <w:tr w:rsidR="00D4109C" w14:paraId="1D1AB0ED" w14:textId="77777777" w:rsidTr="004D5EC2">
        <w:tc>
          <w:tcPr>
            <w:tcW w:w="1592" w:type="dxa"/>
          </w:tcPr>
          <w:p w14:paraId="6C1A260A" w14:textId="77777777" w:rsidR="00D4109C" w:rsidRDefault="00D4109C" w:rsidP="00D4109C"/>
        </w:tc>
        <w:tc>
          <w:tcPr>
            <w:tcW w:w="8682" w:type="dxa"/>
          </w:tcPr>
          <w:p w14:paraId="423241FF" w14:textId="147B55CD" w:rsidR="00D4109C" w:rsidRPr="00365B8D" w:rsidRDefault="00D4109C" w:rsidP="00D4109C">
            <w:r>
              <w:t>If lease has a notice requirement, did Plaintiff give notice and attach to complaint?</w:t>
            </w:r>
          </w:p>
        </w:tc>
      </w:tr>
      <w:tr w:rsidR="00D4109C" w14:paraId="1C414FE2" w14:textId="77777777" w:rsidTr="004D5EC2">
        <w:tc>
          <w:tcPr>
            <w:tcW w:w="10274" w:type="dxa"/>
            <w:gridSpan w:val="2"/>
          </w:tcPr>
          <w:p w14:paraId="4635E28F" w14:textId="7944B9E3" w:rsidR="00D4109C" w:rsidRPr="005A3225" w:rsidRDefault="00D4109C" w:rsidP="00D4109C">
            <w:pPr>
              <w:rPr>
                <w:b/>
                <w:bCs/>
                <w:sz w:val="24"/>
                <w:szCs w:val="24"/>
              </w:rPr>
            </w:pPr>
            <w:r w:rsidRPr="005A3225">
              <w:rPr>
                <w:b/>
                <w:bCs/>
                <w:sz w:val="24"/>
                <w:szCs w:val="24"/>
              </w:rPr>
              <w:lastRenderedPageBreak/>
              <w:t xml:space="preserve">Other issues </w:t>
            </w:r>
          </w:p>
        </w:tc>
      </w:tr>
      <w:tr w:rsidR="00D4109C" w14:paraId="75191415" w14:textId="77777777" w:rsidTr="004D5EC2">
        <w:tc>
          <w:tcPr>
            <w:tcW w:w="1592" w:type="dxa"/>
          </w:tcPr>
          <w:p w14:paraId="10A252F7" w14:textId="77777777" w:rsidR="00D4109C" w:rsidRDefault="00D4109C" w:rsidP="00D4109C"/>
        </w:tc>
        <w:tc>
          <w:tcPr>
            <w:tcW w:w="8682" w:type="dxa"/>
          </w:tcPr>
          <w:p w14:paraId="6E0FE174" w14:textId="77777777" w:rsidR="00D4109C" w:rsidRDefault="00D4109C" w:rsidP="00D4109C">
            <w:r>
              <w:t>Does landlord have a rental license under Ordinance requirements of city where property is located?</w:t>
            </w:r>
          </w:p>
          <w:p w14:paraId="7249074A" w14:textId="77777777" w:rsidR="00D4109C" w:rsidRDefault="00D4109C" w:rsidP="00D4109C">
            <w:pPr>
              <w:pStyle w:val="ListParagraph"/>
              <w:numPr>
                <w:ilvl w:val="0"/>
                <w:numId w:val="14"/>
              </w:numPr>
            </w:pPr>
            <w:r>
              <w:t xml:space="preserve">City of Minneapolis: </w:t>
            </w:r>
            <w:hyperlink r:id="rId10" w:history="1">
              <w:r w:rsidRPr="00567A8A">
                <w:rPr>
                  <w:rStyle w:val="Hyperlink"/>
                </w:rPr>
                <w:t>http://www2.minneapolismn.gov/propertyinfo/</w:t>
              </w:r>
            </w:hyperlink>
          </w:p>
          <w:p w14:paraId="3E559A9B" w14:textId="76A98E4D" w:rsidR="00D4109C" w:rsidRDefault="00D4109C" w:rsidP="00D4109C">
            <w:pPr>
              <w:pStyle w:val="ListParagraph"/>
              <w:numPr>
                <w:ilvl w:val="0"/>
                <w:numId w:val="11"/>
              </w:numPr>
            </w:pPr>
            <w:r>
              <w:t xml:space="preserve">City of St. Paul: </w:t>
            </w:r>
            <w:r w:rsidRPr="00450AC3">
              <w:t>https://online.stpaul.gov/stpaulportal/sfjsp?interviewID=PublicSearch</w:t>
            </w:r>
          </w:p>
        </w:tc>
      </w:tr>
      <w:tr w:rsidR="00D4109C" w14:paraId="5717FE8E" w14:textId="77777777" w:rsidTr="004D5EC2">
        <w:tc>
          <w:tcPr>
            <w:tcW w:w="1592" w:type="dxa"/>
          </w:tcPr>
          <w:p w14:paraId="03D8185C" w14:textId="1E2DB7D7" w:rsidR="00D4109C" w:rsidRDefault="00D4109C" w:rsidP="00D4109C"/>
        </w:tc>
        <w:tc>
          <w:tcPr>
            <w:tcW w:w="8682" w:type="dxa"/>
          </w:tcPr>
          <w:p w14:paraId="617EBAF5" w14:textId="77777777" w:rsidR="00D4109C" w:rsidRPr="00D10C7C" w:rsidRDefault="00D4109C" w:rsidP="00D4109C">
            <w:r w:rsidRPr="00D10C7C">
              <w:t>Are there repair issues in the rental unit?</w:t>
            </w:r>
          </w:p>
          <w:p w14:paraId="55D72A43" w14:textId="77777777" w:rsidR="00D4109C" w:rsidRPr="00D10C7C" w:rsidRDefault="00D4109C" w:rsidP="00D4109C">
            <w:pPr>
              <w:pStyle w:val="ListParagraph"/>
              <w:numPr>
                <w:ilvl w:val="0"/>
                <w:numId w:val="10"/>
              </w:numPr>
            </w:pPr>
            <w:r w:rsidRPr="00D10C7C">
              <w:t xml:space="preserve">Is the eviction retaliatory after request for repairs?  Minn. Stat. 504B.285 subd. 2, </w:t>
            </w:r>
            <w:r w:rsidRPr="00D10C7C">
              <w:rPr>
                <w:i/>
                <w:iCs/>
              </w:rPr>
              <w:t>Cent. Hous. Assocs., LP v. Olson</w:t>
            </w:r>
            <w:r w:rsidRPr="00D10C7C">
              <w:t>, 929 NW.2d 398 (Minn. 2019)</w:t>
            </w:r>
          </w:p>
          <w:p w14:paraId="142B2ADC" w14:textId="3A7D1D57" w:rsidR="00D4109C" w:rsidRPr="00324EE6" w:rsidRDefault="00D4109C" w:rsidP="00D4109C">
            <w:pPr>
              <w:rPr>
                <w:highlight w:val="yellow"/>
              </w:rPr>
            </w:pPr>
            <w:r w:rsidRPr="00D10C7C">
              <w:t>Are there repairs needed that mean rent abatement as part of settlement?</w:t>
            </w:r>
          </w:p>
        </w:tc>
      </w:tr>
      <w:tr w:rsidR="00D4109C" w14:paraId="7341B859" w14:textId="77777777" w:rsidTr="004D5EC2">
        <w:tc>
          <w:tcPr>
            <w:tcW w:w="1592" w:type="dxa"/>
          </w:tcPr>
          <w:p w14:paraId="0F2ED02B" w14:textId="77777777" w:rsidR="00D4109C" w:rsidRDefault="00D4109C" w:rsidP="00D4109C"/>
        </w:tc>
        <w:tc>
          <w:tcPr>
            <w:tcW w:w="8682" w:type="dxa"/>
          </w:tcPr>
          <w:p w14:paraId="11F4B147" w14:textId="3524ADE5" w:rsidR="00D4109C" w:rsidRDefault="00D4109C" w:rsidP="00D4109C">
            <w:r w:rsidRPr="00D10C7C">
              <w:t xml:space="preserve">Does tenant have a disability that the landlord had not reasonably accommodated?  42 U.S.C. </w:t>
            </w:r>
            <w:r w:rsidRPr="00D10C7C">
              <w:rPr>
                <w:rFonts w:cstheme="minorHAnsi"/>
              </w:rPr>
              <w:t>§</w:t>
            </w:r>
            <w:r w:rsidRPr="00D10C7C">
              <w:t>3604(f)(3).</w:t>
            </w:r>
          </w:p>
        </w:tc>
      </w:tr>
      <w:tr w:rsidR="00D4109C" w14:paraId="3EA0AE39" w14:textId="77777777" w:rsidTr="004D5EC2">
        <w:tc>
          <w:tcPr>
            <w:tcW w:w="1592" w:type="dxa"/>
          </w:tcPr>
          <w:p w14:paraId="7D8ADAFC" w14:textId="77777777" w:rsidR="00D4109C" w:rsidRDefault="00D4109C" w:rsidP="00D4109C"/>
        </w:tc>
        <w:tc>
          <w:tcPr>
            <w:tcW w:w="8682" w:type="dxa"/>
          </w:tcPr>
          <w:p w14:paraId="52FFE929" w14:textId="597C9695" w:rsidR="00D4109C" w:rsidRDefault="00D4109C" w:rsidP="00D4109C">
            <w:r w:rsidRPr="00D10C7C">
              <w:rPr>
                <w:w w:val="95"/>
              </w:rPr>
              <w:t>Tenant is a victim of domestic abuse, criminal sexual conduct or stalking and the basis for eviction is a result of this abuse.  Minn. Stat. 504B.285, subd. 1(b); 504B.206, subd. 1(a).</w:t>
            </w:r>
          </w:p>
        </w:tc>
      </w:tr>
      <w:tr w:rsidR="00D4109C" w14:paraId="20EB2AA9" w14:textId="77777777" w:rsidTr="004D5EC2">
        <w:tc>
          <w:tcPr>
            <w:tcW w:w="1592" w:type="dxa"/>
          </w:tcPr>
          <w:p w14:paraId="3548A2DD" w14:textId="77777777" w:rsidR="00D4109C" w:rsidRDefault="00D4109C" w:rsidP="00D4109C"/>
        </w:tc>
        <w:tc>
          <w:tcPr>
            <w:tcW w:w="8682" w:type="dxa"/>
          </w:tcPr>
          <w:p w14:paraId="3E9CD02D" w14:textId="56B2E0B7" w:rsidR="00D4109C" w:rsidRDefault="00D4109C" w:rsidP="00D4109C">
            <w:r>
              <w:t>Phone calls to police or other emergency services were made by tenant in response to domestic abuse or any other conduct.  Minn. Stat. 504B.205</w:t>
            </w:r>
          </w:p>
        </w:tc>
      </w:tr>
      <w:tr w:rsidR="009313D7" w14:paraId="090A5197" w14:textId="77777777" w:rsidTr="004D5EC2">
        <w:tc>
          <w:tcPr>
            <w:tcW w:w="1592" w:type="dxa"/>
          </w:tcPr>
          <w:p w14:paraId="1E75A30F" w14:textId="77777777" w:rsidR="009313D7" w:rsidRDefault="009313D7" w:rsidP="00D4109C"/>
        </w:tc>
        <w:tc>
          <w:tcPr>
            <w:tcW w:w="8682" w:type="dxa"/>
          </w:tcPr>
          <w:p w14:paraId="474F81E9" w14:textId="77777777" w:rsidR="009313D7" w:rsidRDefault="009313D7" w:rsidP="009313D7">
            <w:r>
              <w:t xml:space="preserve">If residential property is a covered property under the CARES Act, there is a 30-day notice requirement.  See 7 and 30 day notice </w:t>
            </w:r>
            <w:hyperlink r:id="rId11" w:history="1">
              <w:r w:rsidRPr="00F564E8">
                <w:rPr>
                  <w:rStyle w:val="Hyperlink"/>
                </w:rPr>
                <w:t>practice tip</w:t>
              </w:r>
            </w:hyperlink>
            <w:r>
              <w:t xml:space="preserve">.  </w:t>
            </w:r>
          </w:p>
          <w:p w14:paraId="4ACA885B" w14:textId="77777777" w:rsidR="009313D7" w:rsidRDefault="009313D7" w:rsidP="009313D7">
            <w:pPr>
              <w:pStyle w:val="ListParagraph"/>
              <w:numPr>
                <w:ilvl w:val="0"/>
                <w:numId w:val="19"/>
              </w:numPr>
            </w:pPr>
            <w:r>
              <w:t xml:space="preserve">Property participates in a covered housing program (as defined in section 41411(a) of the Violence Against Women Act 34 USC </w:t>
            </w:r>
            <w:r w:rsidRPr="00BB4FCF">
              <w:t>§</w:t>
            </w:r>
            <w:r>
              <w:t xml:space="preserve"> 12491(a))</w:t>
            </w:r>
          </w:p>
          <w:p w14:paraId="15B0BA07" w14:textId="77777777" w:rsidR="009313D7" w:rsidRPr="009313D7" w:rsidRDefault="009313D7" w:rsidP="009313D7">
            <w:pPr>
              <w:pStyle w:val="ListParagraph"/>
              <w:numPr>
                <w:ilvl w:val="0"/>
                <w:numId w:val="19"/>
              </w:numPr>
              <w:rPr>
                <w:rStyle w:val="normaltextrun"/>
              </w:rPr>
            </w:pPr>
            <w:r>
              <w:t xml:space="preserve">Property participates in the Rural Housing Voucher Program (per 42 USC </w:t>
            </w:r>
            <w:r>
              <w:rPr>
                <w:rStyle w:val="normaltextrun"/>
                <w:color w:val="000000"/>
                <w:bdr w:val="none" w:sz="0" w:space="0" w:color="auto" w:frame="1"/>
              </w:rPr>
              <w:t>§ 1490r)</w:t>
            </w:r>
          </w:p>
          <w:p w14:paraId="4364AEB8" w14:textId="77777777" w:rsidR="009313D7" w:rsidRDefault="009313D7" w:rsidP="009313D7">
            <w:pPr>
              <w:pStyle w:val="ListParagraph"/>
              <w:numPr>
                <w:ilvl w:val="0"/>
                <w:numId w:val="19"/>
              </w:numPr>
            </w:pPr>
            <w:r>
              <w:t>Property has federally backed mortgage loan</w:t>
            </w:r>
          </w:p>
          <w:p w14:paraId="21FD2F3F" w14:textId="3EF1C011" w:rsidR="009313D7" w:rsidRDefault="009313D7" w:rsidP="009313D7">
            <w:r>
              <w:t>**This most clearly applies in nonpayment cases, but can be argued more broadly.</w:t>
            </w:r>
          </w:p>
        </w:tc>
      </w:tr>
    </w:tbl>
    <w:p w14:paraId="1F74D76F" w14:textId="77791047" w:rsidR="00F36584" w:rsidRDefault="00F36584"/>
    <w:p w14:paraId="7A726EAC" w14:textId="322C4E6C" w:rsidR="00D90EB2" w:rsidRDefault="00D90EB2">
      <w:pPr>
        <w:rPr>
          <w:b/>
          <w:bCs/>
        </w:rPr>
      </w:pPr>
      <w:r w:rsidRPr="00D90EB2">
        <w:rPr>
          <w:b/>
          <w:bCs/>
        </w:rPr>
        <w:t>Apply if case filed BEFORE June 30, 2021</w:t>
      </w:r>
    </w:p>
    <w:tbl>
      <w:tblPr>
        <w:tblStyle w:val="TableGrid"/>
        <w:tblW w:w="10255" w:type="dxa"/>
        <w:tblLook w:val="04A0" w:firstRow="1" w:lastRow="0" w:firstColumn="1" w:lastColumn="0" w:noHBand="0" w:noVBand="1"/>
      </w:tblPr>
      <w:tblGrid>
        <w:gridCol w:w="1615"/>
        <w:gridCol w:w="8640"/>
      </w:tblGrid>
      <w:tr w:rsidR="005C7606" w:rsidRPr="005A3225" w14:paraId="393DDA70" w14:textId="77777777" w:rsidTr="004D5EC2">
        <w:tc>
          <w:tcPr>
            <w:tcW w:w="10255" w:type="dxa"/>
            <w:gridSpan w:val="2"/>
          </w:tcPr>
          <w:p w14:paraId="0D600F76" w14:textId="6C7FF8A1" w:rsidR="005C7606" w:rsidRPr="005A3225" w:rsidRDefault="005C7606" w:rsidP="00C93FBE">
            <w:pPr>
              <w:rPr>
                <w:b/>
                <w:bCs/>
                <w:sz w:val="24"/>
                <w:szCs w:val="24"/>
              </w:rPr>
            </w:pPr>
            <w:r>
              <w:rPr>
                <w:b/>
                <w:bCs/>
                <w:sz w:val="24"/>
                <w:szCs w:val="24"/>
              </w:rPr>
              <w:t xml:space="preserve">EO 20-79 </w:t>
            </w:r>
          </w:p>
        </w:tc>
      </w:tr>
      <w:tr w:rsidR="005C7606" w14:paraId="165F18A3" w14:textId="77777777" w:rsidTr="004D5EC2">
        <w:tc>
          <w:tcPr>
            <w:tcW w:w="1615" w:type="dxa"/>
          </w:tcPr>
          <w:p w14:paraId="1861476A" w14:textId="77777777" w:rsidR="005C7606" w:rsidRDefault="005C7606" w:rsidP="00C93FBE"/>
        </w:tc>
        <w:tc>
          <w:tcPr>
            <w:tcW w:w="8640" w:type="dxa"/>
          </w:tcPr>
          <w:p w14:paraId="14F1D9D9" w14:textId="28CB3FF4" w:rsidR="005C7606" w:rsidRDefault="005C7606" w:rsidP="00C93FBE">
            <w:r>
              <w:t>Did the landlord give a 7-day notice of intent of filing an eviction?</w:t>
            </w:r>
          </w:p>
          <w:p w14:paraId="1D3F2789" w14:textId="77777777" w:rsidR="005C7606" w:rsidRDefault="005C7606" w:rsidP="00C93FBE">
            <w:pPr>
              <w:pStyle w:val="ListParagraph"/>
              <w:numPr>
                <w:ilvl w:val="0"/>
                <w:numId w:val="12"/>
              </w:numPr>
            </w:pPr>
            <w:r>
              <w:t>If lease has a longer notice period, notice must be THAT notice period, not 7-day notice</w:t>
            </w:r>
          </w:p>
          <w:p w14:paraId="1ADC741C" w14:textId="77777777" w:rsidR="005C7606" w:rsidRDefault="005C7606" w:rsidP="00C93FBE">
            <w:pPr>
              <w:pStyle w:val="ListParagraph"/>
              <w:numPr>
                <w:ilvl w:val="0"/>
                <w:numId w:val="12"/>
              </w:numPr>
            </w:pPr>
            <w:r>
              <w:t>Copy of notice attached to complaint?</w:t>
            </w:r>
          </w:p>
        </w:tc>
      </w:tr>
      <w:tr w:rsidR="005C7606" w:rsidRPr="005A3225" w14:paraId="286F6858" w14:textId="77777777" w:rsidTr="004D5EC2">
        <w:tc>
          <w:tcPr>
            <w:tcW w:w="1615" w:type="dxa"/>
          </w:tcPr>
          <w:p w14:paraId="21EBB04E" w14:textId="77777777" w:rsidR="005C7606" w:rsidRPr="005A3225" w:rsidRDefault="005C7606" w:rsidP="00C93FBE"/>
        </w:tc>
        <w:tc>
          <w:tcPr>
            <w:tcW w:w="8640" w:type="dxa"/>
          </w:tcPr>
          <w:p w14:paraId="5940DD1C" w14:textId="66FD63D4" w:rsidR="005C7606" w:rsidRPr="005A3225" w:rsidRDefault="005C7606" w:rsidP="00C93FBE">
            <w:r w:rsidRPr="005A3225">
              <w:t>Does the eviction reason fall under a Moratorium exception?</w:t>
            </w:r>
          </w:p>
        </w:tc>
      </w:tr>
      <w:tr w:rsidR="005C7606" w:rsidRPr="00AA20FF" w14:paraId="66353B05" w14:textId="77777777" w:rsidTr="004D5EC2">
        <w:tc>
          <w:tcPr>
            <w:tcW w:w="1615" w:type="dxa"/>
          </w:tcPr>
          <w:p w14:paraId="09ECE83B" w14:textId="77777777" w:rsidR="005C7606" w:rsidRDefault="005C7606" w:rsidP="00C93FBE"/>
        </w:tc>
        <w:tc>
          <w:tcPr>
            <w:tcW w:w="8640" w:type="dxa"/>
          </w:tcPr>
          <w:p w14:paraId="5502C465" w14:textId="69D77694" w:rsidR="005C7606" w:rsidRPr="00AA20FF" w:rsidRDefault="005C7606" w:rsidP="00C93FBE">
            <w:r>
              <w:t>Eviction for n</w:t>
            </w:r>
            <w:r w:rsidRPr="00AA20FF">
              <w:t>onpayment</w:t>
            </w:r>
            <w:r>
              <w:t xml:space="preserve"> of rent is not allowed.</w:t>
            </w:r>
            <w:r w:rsidRPr="00AA20FF">
              <w:t xml:space="preserve"> </w:t>
            </w:r>
          </w:p>
        </w:tc>
      </w:tr>
      <w:tr w:rsidR="005C7606" w14:paraId="289A59D0" w14:textId="77777777" w:rsidTr="004D5EC2">
        <w:tc>
          <w:tcPr>
            <w:tcW w:w="1615" w:type="dxa"/>
          </w:tcPr>
          <w:p w14:paraId="6F9DBCBE" w14:textId="77777777" w:rsidR="005C7606" w:rsidRDefault="005C7606" w:rsidP="00C93FBE">
            <w:pPr>
              <w:rPr>
                <w:b/>
                <w:bCs/>
              </w:rPr>
            </w:pPr>
          </w:p>
        </w:tc>
        <w:tc>
          <w:tcPr>
            <w:tcW w:w="8640" w:type="dxa"/>
          </w:tcPr>
          <w:p w14:paraId="232610F9" w14:textId="6095D874" w:rsidR="005C7606" w:rsidRDefault="005C7606" w:rsidP="00C93FBE">
            <w:r>
              <w:rPr>
                <w:b/>
                <w:bCs/>
              </w:rPr>
              <w:t xml:space="preserve">EXCEPTION:  </w:t>
            </w:r>
            <w:r>
              <w:t>Tenant materially violates residential lease by seriously endangering the safety of others or significant property damage</w:t>
            </w:r>
          </w:p>
          <w:p w14:paraId="0665F85A" w14:textId="77777777" w:rsidR="005C7606" w:rsidRDefault="005C7606" w:rsidP="00C93FBE">
            <w:pPr>
              <w:pStyle w:val="ListParagraph"/>
              <w:numPr>
                <w:ilvl w:val="0"/>
                <w:numId w:val="6"/>
              </w:numPr>
            </w:pPr>
            <w:r>
              <w:t xml:space="preserve">Requires </w:t>
            </w:r>
            <w:r w:rsidRPr="00055EB7">
              <w:rPr>
                <w:i/>
                <w:iCs/>
              </w:rPr>
              <w:t>written</w:t>
            </w:r>
            <w:r>
              <w:t xml:space="preserve"> lease</w:t>
            </w:r>
          </w:p>
          <w:p w14:paraId="10F54AA6" w14:textId="77777777" w:rsidR="005C7606" w:rsidRDefault="005C7606" w:rsidP="00C93FBE">
            <w:pPr>
              <w:pStyle w:val="ListParagraph"/>
              <w:numPr>
                <w:ilvl w:val="0"/>
                <w:numId w:val="6"/>
              </w:numPr>
            </w:pPr>
            <w:r>
              <w:t>Does lease have a right of re-entry clause</w:t>
            </w:r>
          </w:p>
          <w:p w14:paraId="2D3D6D64" w14:textId="77777777" w:rsidR="005C7606" w:rsidRDefault="005C7606" w:rsidP="00C93FBE">
            <w:pPr>
              <w:pStyle w:val="ListParagraph"/>
              <w:numPr>
                <w:ilvl w:val="0"/>
                <w:numId w:val="6"/>
              </w:numPr>
            </w:pPr>
            <w:r>
              <w:t>Alleged actions must have occurred on the rental property</w:t>
            </w:r>
          </w:p>
        </w:tc>
      </w:tr>
      <w:tr w:rsidR="005C7606" w14:paraId="1C77E76D" w14:textId="77777777" w:rsidTr="004D5EC2">
        <w:tc>
          <w:tcPr>
            <w:tcW w:w="1615" w:type="dxa"/>
          </w:tcPr>
          <w:p w14:paraId="7BFA913A" w14:textId="77777777" w:rsidR="005C7606" w:rsidRPr="009B2F4B" w:rsidRDefault="005C7606" w:rsidP="00C93FBE">
            <w:pPr>
              <w:rPr>
                <w:b/>
                <w:bCs/>
              </w:rPr>
            </w:pPr>
          </w:p>
        </w:tc>
        <w:tc>
          <w:tcPr>
            <w:tcW w:w="8640" w:type="dxa"/>
          </w:tcPr>
          <w:p w14:paraId="44745B27" w14:textId="115EC6BA" w:rsidR="005C7606" w:rsidRDefault="005C7606" w:rsidP="00C93FBE">
            <w:r w:rsidRPr="009B2F4B">
              <w:rPr>
                <w:b/>
                <w:bCs/>
              </w:rPr>
              <w:t>EXCEPTION</w:t>
            </w:r>
            <w:r>
              <w:t>:  Tenant v</w:t>
            </w:r>
            <w:r w:rsidRPr="009B2F4B">
              <w:t>iolates</w:t>
            </w:r>
            <w:r>
              <w:t xml:space="preserve"> Minn. Stat. 504B.171, subd. 1, on premises or common area or curtilage of premises, by allowing:</w:t>
            </w:r>
          </w:p>
          <w:p w14:paraId="3ED9B1CC" w14:textId="77777777" w:rsidR="005C7606" w:rsidRDefault="005C7606" w:rsidP="00C93FBE">
            <w:pPr>
              <w:pStyle w:val="ListParagraph"/>
              <w:numPr>
                <w:ilvl w:val="0"/>
                <w:numId w:val="7"/>
              </w:numPr>
            </w:pPr>
            <w:r>
              <w:t>Controlled substances</w:t>
            </w:r>
          </w:p>
          <w:p w14:paraId="4086B5A7" w14:textId="77777777" w:rsidR="005C7606" w:rsidRDefault="005C7606" w:rsidP="00C93FBE">
            <w:pPr>
              <w:pStyle w:val="ListParagraph"/>
              <w:numPr>
                <w:ilvl w:val="0"/>
                <w:numId w:val="7"/>
              </w:numPr>
            </w:pPr>
            <w:r>
              <w:t>Prostitution</w:t>
            </w:r>
          </w:p>
          <w:p w14:paraId="0AF399A5" w14:textId="77777777" w:rsidR="005C7606" w:rsidRDefault="005C7606" w:rsidP="00C93FBE">
            <w:pPr>
              <w:pStyle w:val="ListParagraph"/>
              <w:numPr>
                <w:ilvl w:val="0"/>
                <w:numId w:val="7"/>
              </w:numPr>
            </w:pPr>
            <w:r>
              <w:t>Firearms</w:t>
            </w:r>
          </w:p>
          <w:p w14:paraId="3E59F77A" w14:textId="77777777" w:rsidR="005C7606" w:rsidRDefault="005C7606" w:rsidP="00C93FBE">
            <w:pPr>
              <w:pStyle w:val="ListParagraph"/>
              <w:numPr>
                <w:ilvl w:val="0"/>
                <w:numId w:val="7"/>
              </w:numPr>
            </w:pPr>
            <w:r>
              <w:t>Stolen property</w:t>
            </w:r>
          </w:p>
        </w:tc>
      </w:tr>
      <w:tr w:rsidR="005C7606" w:rsidRPr="00156E54" w14:paraId="3855A9A5" w14:textId="77777777" w:rsidTr="004D5EC2">
        <w:tc>
          <w:tcPr>
            <w:tcW w:w="1615" w:type="dxa"/>
          </w:tcPr>
          <w:p w14:paraId="2E2713D5" w14:textId="77777777" w:rsidR="005C7606" w:rsidRDefault="005C7606" w:rsidP="00C93FBE">
            <w:pPr>
              <w:rPr>
                <w:b/>
                <w:bCs/>
              </w:rPr>
            </w:pPr>
          </w:p>
        </w:tc>
        <w:tc>
          <w:tcPr>
            <w:tcW w:w="8640" w:type="dxa"/>
          </w:tcPr>
          <w:p w14:paraId="3EF60DD9" w14:textId="56A25F19" w:rsidR="005C7606" w:rsidRDefault="005C7606" w:rsidP="00C93FBE">
            <w:r>
              <w:rPr>
                <w:b/>
                <w:bCs/>
              </w:rPr>
              <w:t>EXCEPTION:</w:t>
            </w:r>
            <w:r>
              <w:t xml:space="preserve">  Landlord issues termination or non-renewal of lease because property owner or property owner’s family member needs to move into property AND where property owner moves in within 7 days after property vacated by tenant</w:t>
            </w:r>
          </w:p>
          <w:p w14:paraId="007E2217" w14:textId="77777777" w:rsidR="005C7606" w:rsidRDefault="005C7606" w:rsidP="00C93FBE">
            <w:pPr>
              <w:pStyle w:val="ListParagraph"/>
              <w:numPr>
                <w:ilvl w:val="0"/>
                <w:numId w:val="8"/>
              </w:numPr>
            </w:pPr>
            <w:r>
              <w:lastRenderedPageBreak/>
              <w:t>Was there a proper termination or non-renewal of lease?</w:t>
            </w:r>
          </w:p>
          <w:p w14:paraId="01EE812F" w14:textId="77777777" w:rsidR="005C7606" w:rsidRDefault="005C7606" w:rsidP="00C93FBE">
            <w:pPr>
              <w:pStyle w:val="ListParagraph"/>
              <w:numPr>
                <w:ilvl w:val="0"/>
                <w:numId w:val="8"/>
              </w:numPr>
            </w:pPr>
            <w:r>
              <w:t>Does landlord own multiple properties (google search)?</w:t>
            </w:r>
          </w:p>
          <w:p w14:paraId="35DE9DBA" w14:textId="77777777" w:rsidR="005C7606" w:rsidRPr="00156E54" w:rsidRDefault="005C7606" w:rsidP="00C93FBE">
            <w:pPr>
              <w:pStyle w:val="ListParagraph"/>
              <w:numPr>
                <w:ilvl w:val="0"/>
                <w:numId w:val="8"/>
              </w:numPr>
            </w:pPr>
            <w:r>
              <w:t>Is the landlord a LLC or other business entity?</w:t>
            </w:r>
          </w:p>
        </w:tc>
      </w:tr>
    </w:tbl>
    <w:p w14:paraId="1802384A" w14:textId="77777777" w:rsidR="00FE6B28" w:rsidRDefault="00FE6B28">
      <w:pPr>
        <w:rPr>
          <w:b/>
          <w:bCs/>
        </w:rPr>
      </w:pPr>
    </w:p>
    <w:p w14:paraId="2D868C8C" w14:textId="07566235" w:rsidR="00D4109C" w:rsidRDefault="00D4109C">
      <w:pPr>
        <w:rPr>
          <w:b/>
          <w:bCs/>
        </w:rPr>
      </w:pPr>
      <w:r>
        <w:rPr>
          <w:b/>
          <w:bCs/>
        </w:rPr>
        <w:t>Apply if case file June 30, 2021 or AFTER</w:t>
      </w:r>
    </w:p>
    <w:tbl>
      <w:tblPr>
        <w:tblStyle w:val="TableGrid"/>
        <w:tblW w:w="10255" w:type="dxa"/>
        <w:tblLook w:val="04A0" w:firstRow="1" w:lastRow="0" w:firstColumn="1" w:lastColumn="0" w:noHBand="0" w:noVBand="1"/>
      </w:tblPr>
      <w:tblGrid>
        <w:gridCol w:w="1255"/>
        <w:gridCol w:w="9000"/>
      </w:tblGrid>
      <w:tr w:rsidR="00DF226A" w14:paraId="3AEF6AF4" w14:textId="77777777" w:rsidTr="0015058E">
        <w:tc>
          <w:tcPr>
            <w:tcW w:w="10255" w:type="dxa"/>
            <w:gridSpan w:val="2"/>
          </w:tcPr>
          <w:p w14:paraId="25B8BB1F" w14:textId="4AA82DC8" w:rsidR="00DF226A" w:rsidRDefault="00DF226A">
            <w:pPr>
              <w:rPr>
                <w:b/>
                <w:bCs/>
              </w:rPr>
            </w:pPr>
            <w:r>
              <w:rPr>
                <w:b/>
                <w:bCs/>
                <w:sz w:val="24"/>
                <w:szCs w:val="24"/>
              </w:rPr>
              <w:t>Endanger Safety, Damage Property, or violation of 504B.171</w:t>
            </w:r>
            <w:r w:rsidR="003D17F3">
              <w:rPr>
                <w:b/>
                <w:bCs/>
                <w:sz w:val="24"/>
                <w:szCs w:val="24"/>
              </w:rPr>
              <w:t xml:space="preserve"> or 504B.206</w:t>
            </w:r>
          </w:p>
        </w:tc>
      </w:tr>
      <w:tr w:rsidR="00DF226A" w14:paraId="77C78997" w14:textId="77777777" w:rsidTr="0015058E">
        <w:tc>
          <w:tcPr>
            <w:tcW w:w="1255" w:type="dxa"/>
          </w:tcPr>
          <w:p w14:paraId="0DE6F28D" w14:textId="77777777" w:rsidR="00DF226A" w:rsidRDefault="00DF226A">
            <w:pPr>
              <w:rPr>
                <w:b/>
                <w:bCs/>
              </w:rPr>
            </w:pPr>
          </w:p>
        </w:tc>
        <w:tc>
          <w:tcPr>
            <w:tcW w:w="9000" w:type="dxa"/>
          </w:tcPr>
          <w:p w14:paraId="6FF3D1E1" w14:textId="166DCBCF" w:rsidR="00DF226A" w:rsidRPr="00DF226A" w:rsidRDefault="00DF226A">
            <w:r w:rsidRPr="00DF226A">
              <w:t>No notice requireme</w:t>
            </w:r>
            <w:r w:rsidR="006B103A">
              <w:t>nt.  Can file for eviction starting June 30, 2021</w:t>
            </w:r>
          </w:p>
        </w:tc>
      </w:tr>
      <w:tr w:rsidR="00DF226A" w14:paraId="0D5415F4" w14:textId="77777777" w:rsidTr="0015058E">
        <w:tc>
          <w:tcPr>
            <w:tcW w:w="10255" w:type="dxa"/>
            <w:gridSpan w:val="2"/>
          </w:tcPr>
          <w:p w14:paraId="50CAC0D2" w14:textId="75995CAB" w:rsidR="00DF226A" w:rsidRDefault="00DF226A">
            <w:pPr>
              <w:rPr>
                <w:b/>
                <w:bCs/>
              </w:rPr>
            </w:pPr>
            <w:r>
              <w:rPr>
                <w:b/>
                <w:bCs/>
              </w:rPr>
              <w:t>Material Breach of Lease</w:t>
            </w:r>
          </w:p>
        </w:tc>
      </w:tr>
      <w:tr w:rsidR="00DF226A" w14:paraId="6C625895" w14:textId="77777777" w:rsidTr="0015058E">
        <w:tc>
          <w:tcPr>
            <w:tcW w:w="1255" w:type="dxa"/>
          </w:tcPr>
          <w:p w14:paraId="6DDAE710" w14:textId="77777777" w:rsidR="00DF226A" w:rsidRDefault="00DF226A">
            <w:pPr>
              <w:rPr>
                <w:b/>
                <w:bCs/>
              </w:rPr>
            </w:pPr>
          </w:p>
        </w:tc>
        <w:tc>
          <w:tcPr>
            <w:tcW w:w="9000" w:type="dxa"/>
          </w:tcPr>
          <w:p w14:paraId="01DF3E36" w14:textId="2AE55745" w:rsidR="00DF226A" w:rsidRDefault="00DF226A">
            <w:pPr>
              <w:rPr>
                <w:b/>
                <w:bCs/>
              </w:rPr>
            </w:pPr>
            <w:r w:rsidRPr="00DF226A">
              <w:t>No notice requirement</w:t>
            </w:r>
            <w:r w:rsidR="006B103A">
              <w:t>.  Can file for eviction starting July 14, 2021</w:t>
            </w:r>
          </w:p>
        </w:tc>
      </w:tr>
      <w:tr w:rsidR="003D17F3" w14:paraId="19B3F61B" w14:textId="77777777" w:rsidTr="0015058E">
        <w:tc>
          <w:tcPr>
            <w:tcW w:w="1255" w:type="dxa"/>
          </w:tcPr>
          <w:p w14:paraId="0E0BD3B6" w14:textId="77777777" w:rsidR="003D17F3" w:rsidRDefault="003D17F3">
            <w:pPr>
              <w:rPr>
                <w:b/>
                <w:bCs/>
              </w:rPr>
            </w:pPr>
          </w:p>
        </w:tc>
        <w:tc>
          <w:tcPr>
            <w:tcW w:w="9000" w:type="dxa"/>
          </w:tcPr>
          <w:p w14:paraId="76C5B4BF" w14:textId="43C51807" w:rsidR="003D17F3" w:rsidRPr="00DF226A" w:rsidRDefault="003D17F3">
            <w:r>
              <w:t>Lease must have right of reentry clause</w:t>
            </w:r>
          </w:p>
        </w:tc>
      </w:tr>
      <w:tr w:rsidR="003D17F3" w14:paraId="6C1333AF" w14:textId="77777777" w:rsidTr="0015058E">
        <w:tc>
          <w:tcPr>
            <w:tcW w:w="1255" w:type="dxa"/>
          </w:tcPr>
          <w:p w14:paraId="7C85B518" w14:textId="77777777" w:rsidR="003D17F3" w:rsidRDefault="003D17F3">
            <w:pPr>
              <w:rPr>
                <w:b/>
                <w:bCs/>
              </w:rPr>
            </w:pPr>
          </w:p>
        </w:tc>
        <w:tc>
          <w:tcPr>
            <w:tcW w:w="9000" w:type="dxa"/>
          </w:tcPr>
          <w:p w14:paraId="30815128" w14:textId="2090043A" w:rsidR="003D17F3" w:rsidRDefault="003D17F3">
            <w:r>
              <w:t>Landlord can waive breach of lease by subsequently accepting rent unless lease has nonwaiver clause</w:t>
            </w:r>
          </w:p>
        </w:tc>
      </w:tr>
      <w:tr w:rsidR="00DF226A" w14:paraId="07803D84" w14:textId="77777777" w:rsidTr="0015058E">
        <w:tc>
          <w:tcPr>
            <w:tcW w:w="10255" w:type="dxa"/>
            <w:gridSpan w:val="2"/>
          </w:tcPr>
          <w:p w14:paraId="114E64DD" w14:textId="40FA7E59" w:rsidR="00DF226A" w:rsidRDefault="00DF226A">
            <w:pPr>
              <w:rPr>
                <w:b/>
                <w:bCs/>
              </w:rPr>
            </w:pPr>
            <w:r>
              <w:rPr>
                <w:b/>
                <w:bCs/>
              </w:rPr>
              <w:t>Nonpayment of Rent</w:t>
            </w:r>
          </w:p>
        </w:tc>
      </w:tr>
      <w:tr w:rsidR="00DF226A" w14:paraId="3EE4F7E0" w14:textId="77777777" w:rsidTr="0015058E">
        <w:tc>
          <w:tcPr>
            <w:tcW w:w="1255" w:type="dxa"/>
          </w:tcPr>
          <w:p w14:paraId="7266A0AF" w14:textId="77777777" w:rsidR="00DF226A" w:rsidRDefault="00DF226A">
            <w:pPr>
              <w:rPr>
                <w:b/>
                <w:bCs/>
              </w:rPr>
            </w:pPr>
          </w:p>
        </w:tc>
        <w:tc>
          <w:tcPr>
            <w:tcW w:w="9000" w:type="dxa"/>
          </w:tcPr>
          <w:p w14:paraId="3196E32B" w14:textId="1AEA3108" w:rsidR="0015058E" w:rsidRDefault="00F564E8">
            <w:r>
              <w:t xml:space="preserve">Written </w:t>
            </w:r>
            <w:r w:rsidR="0015058E">
              <w:t>Notice given?</w:t>
            </w:r>
          </w:p>
          <w:p w14:paraId="341D5E0B" w14:textId="77777777" w:rsidR="00D94681" w:rsidRDefault="00D94681" w:rsidP="00D94681">
            <w:pPr>
              <w:pStyle w:val="ListParagraph"/>
              <w:numPr>
                <w:ilvl w:val="0"/>
                <w:numId w:val="17"/>
              </w:numPr>
              <w:spacing w:after="160" w:line="259" w:lineRule="auto"/>
            </w:pPr>
            <w:r w:rsidRPr="00DF226A">
              <w:t>15-day notice requirement</w:t>
            </w:r>
            <w:r>
              <w:t xml:space="preserve"> for all MN (until Oct 12, 2021)</w:t>
            </w:r>
          </w:p>
          <w:p w14:paraId="65AD9A85" w14:textId="77777777" w:rsidR="00D94681" w:rsidRDefault="00D94681" w:rsidP="00D94681">
            <w:pPr>
              <w:pStyle w:val="ListParagraph"/>
              <w:numPr>
                <w:ilvl w:val="1"/>
                <w:numId w:val="17"/>
              </w:numPr>
              <w:spacing w:after="160" w:line="259" w:lineRule="auto"/>
            </w:pPr>
            <w:r>
              <w:t>States eviction moratorium has ended</w:t>
            </w:r>
          </w:p>
          <w:p w14:paraId="500DC7F1" w14:textId="77777777" w:rsidR="00D94681" w:rsidRDefault="00D94681" w:rsidP="00D94681">
            <w:pPr>
              <w:pStyle w:val="ListParagraph"/>
              <w:numPr>
                <w:ilvl w:val="1"/>
                <w:numId w:val="17"/>
              </w:numPr>
              <w:spacing w:after="160" w:line="259" w:lineRule="auto"/>
            </w:pPr>
            <w:r>
              <w:t>Includes total amount of rent due</w:t>
            </w:r>
          </w:p>
          <w:p w14:paraId="3BBC4A68" w14:textId="77777777" w:rsidR="00D94681" w:rsidRDefault="00D94681" w:rsidP="00D94681">
            <w:pPr>
              <w:pStyle w:val="ListParagraph"/>
              <w:numPr>
                <w:ilvl w:val="1"/>
                <w:numId w:val="17"/>
              </w:numPr>
            </w:pPr>
            <w:r>
              <w:t>Includes information for accessing renthelpmn.org or 211</w:t>
            </w:r>
          </w:p>
          <w:p w14:paraId="417F5A2A" w14:textId="77777777" w:rsidR="00D94681" w:rsidRPr="00F564E8" w:rsidRDefault="00D94681" w:rsidP="00D94681">
            <w:pPr>
              <w:pStyle w:val="ListParagraph"/>
              <w:numPr>
                <w:ilvl w:val="0"/>
                <w:numId w:val="17"/>
              </w:numPr>
              <w:spacing w:after="160" w:line="259" w:lineRule="auto"/>
            </w:pPr>
            <w:r w:rsidRPr="00376CB1">
              <w:t>14</w:t>
            </w:r>
            <w:r>
              <w:t>-day notice requirement for Mpls (</w:t>
            </w:r>
            <w:r>
              <w:rPr>
                <w:rFonts w:ascii="Calibri" w:hAnsi="Calibri" w:cs="Calibri"/>
                <w:color w:val="000000"/>
                <w:sz w:val="20"/>
                <w:szCs w:val="20"/>
                <w:shd w:val="clear" w:color="auto" w:fill="FFFFFF"/>
              </w:rPr>
              <w:t>Minneapolis Code of Ordinances 244.2060)</w:t>
            </w:r>
          </w:p>
          <w:p w14:paraId="4DB2C3B1" w14:textId="77777777" w:rsidR="00D94681" w:rsidRPr="00D94681" w:rsidRDefault="00D94681" w:rsidP="00D94681">
            <w:pPr>
              <w:pStyle w:val="ListParagraph"/>
              <w:numPr>
                <w:ilvl w:val="1"/>
                <w:numId w:val="17"/>
              </w:numPr>
              <w:spacing w:after="160" w:line="259" w:lineRule="auto"/>
            </w:pPr>
            <w:r>
              <w:t>Delivered personally or by 1</w:t>
            </w:r>
            <w:r w:rsidRPr="00D94681">
              <w:rPr>
                <w:vertAlign w:val="superscript"/>
              </w:rPr>
              <w:t>st</w:t>
            </w:r>
            <w:r>
              <w:t xml:space="preserve"> class mail</w:t>
            </w:r>
          </w:p>
          <w:p w14:paraId="5E0A2D3F" w14:textId="77777777" w:rsidR="00D94681" w:rsidRPr="00D94681" w:rsidRDefault="00D94681" w:rsidP="00D94681">
            <w:pPr>
              <w:pStyle w:val="ListParagraph"/>
              <w:numPr>
                <w:ilvl w:val="1"/>
                <w:numId w:val="17"/>
              </w:numPr>
              <w:spacing w:after="160" w:line="259" w:lineRule="auto"/>
            </w:pPr>
            <w:r>
              <w:rPr>
                <w:rFonts w:ascii="Calibri" w:hAnsi="Calibri" w:cs="Calibri"/>
                <w:color w:val="201F1E"/>
                <w:shd w:val="clear" w:color="auto" w:fill="FFFFFF"/>
              </w:rPr>
              <w:t>I</w:t>
            </w:r>
            <w:r w:rsidRPr="00F564E8">
              <w:rPr>
                <w:rFonts w:ascii="Calibri" w:hAnsi="Calibri" w:cs="Calibri"/>
                <w:color w:val="201F1E"/>
                <w:shd w:val="clear" w:color="auto" w:fill="FFFFFF"/>
              </w:rPr>
              <w:t>nclude</w:t>
            </w:r>
            <w:r>
              <w:rPr>
                <w:rFonts w:ascii="Calibri" w:hAnsi="Calibri" w:cs="Calibri"/>
                <w:color w:val="201F1E"/>
                <w:shd w:val="clear" w:color="auto" w:fill="FFFFFF"/>
              </w:rPr>
              <w:t>s</w:t>
            </w:r>
            <w:r w:rsidRPr="00F564E8">
              <w:rPr>
                <w:rFonts w:ascii="Calibri" w:hAnsi="Calibri" w:cs="Calibri"/>
                <w:color w:val="201F1E"/>
                <w:shd w:val="clear" w:color="auto" w:fill="FFFFFF"/>
              </w:rPr>
              <w:t xml:space="preserve"> total amount due</w:t>
            </w:r>
            <w:r>
              <w:rPr>
                <w:rFonts w:ascii="Calibri" w:hAnsi="Calibri" w:cs="Calibri"/>
                <w:color w:val="201F1E"/>
                <w:shd w:val="clear" w:color="auto" w:fill="FFFFFF"/>
              </w:rPr>
              <w:t>, with breakdown of accounting</w:t>
            </w:r>
          </w:p>
          <w:p w14:paraId="4776C2D2" w14:textId="77777777" w:rsidR="00D94681" w:rsidRPr="00D94681" w:rsidRDefault="00D94681" w:rsidP="00D94681">
            <w:pPr>
              <w:pStyle w:val="ListParagraph"/>
              <w:numPr>
                <w:ilvl w:val="1"/>
                <w:numId w:val="17"/>
              </w:numPr>
              <w:spacing w:after="160" w:line="259" w:lineRule="auto"/>
            </w:pPr>
            <w:r>
              <w:rPr>
                <w:rFonts w:ascii="Calibri" w:hAnsi="Calibri" w:cs="Calibri"/>
                <w:color w:val="201F1E"/>
                <w:shd w:val="clear" w:color="auto" w:fill="FFFFFF"/>
              </w:rPr>
              <w:t>Provides name and address of person to receive payment</w:t>
            </w:r>
          </w:p>
          <w:p w14:paraId="321CD293" w14:textId="77777777" w:rsidR="00D94681" w:rsidRPr="00F564E8" w:rsidRDefault="00D94681" w:rsidP="00D94681">
            <w:pPr>
              <w:pStyle w:val="ListParagraph"/>
              <w:numPr>
                <w:ilvl w:val="1"/>
                <w:numId w:val="17"/>
              </w:numPr>
            </w:pPr>
            <w:r>
              <w:rPr>
                <w:rFonts w:ascii="Calibri" w:hAnsi="Calibri" w:cs="Calibri"/>
                <w:color w:val="201F1E"/>
                <w:shd w:val="clear" w:color="auto" w:fill="FFFFFF"/>
              </w:rPr>
              <w:t>Provides description of how to access legal and financial assistance through city website</w:t>
            </w:r>
          </w:p>
          <w:p w14:paraId="16C7148A" w14:textId="77777777" w:rsidR="00D94681" w:rsidRPr="00F564E8" w:rsidRDefault="00D94681" w:rsidP="00D94681">
            <w:pPr>
              <w:pStyle w:val="ListParagraph"/>
              <w:numPr>
                <w:ilvl w:val="0"/>
                <w:numId w:val="17"/>
              </w:numPr>
              <w:spacing w:after="160" w:line="259" w:lineRule="auto"/>
            </w:pPr>
            <w:r>
              <w:t>7-day notice requirement for St. Louis Park (</w:t>
            </w:r>
            <w:r w:rsidRPr="00F564E8">
              <w:rPr>
                <w:rFonts w:ascii="Calibri" w:hAnsi="Calibri" w:cs="Calibri"/>
                <w:color w:val="201F1E"/>
                <w:sz w:val="20"/>
                <w:szCs w:val="20"/>
                <w:shd w:val="clear" w:color="auto" w:fill="FFFFFF"/>
              </w:rPr>
              <w:t>St. Louis Park City Code Sec. 8-337)</w:t>
            </w:r>
          </w:p>
          <w:p w14:paraId="662F47DE" w14:textId="24715141" w:rsidR="0015058E" w:rsidRPr="00DF226A" w:rsidRDefault="00D94681" w:rsidP="00D94681">
            <w:pPr>
              <w:pStyle w:val="ListParagraph"/>
              <w:numPr>
                <w:ilvl w:val="1"/>
                <w:numId w:val="17"/>
              </w:numPr>
            </w:pPr>
            <w:r>
              <w:t>Same requirements as Minneapolis ordinance</w:t>
            </w:r>
          </w:p>
        </w:tc>
      </w:tr>
      <w:tr w:rsidR="0015058E" w14:paraId="20D260E4" w14:textId="77777777" w:rsidTr="0015058E">
        <w:tc>
          <w:tcPr>
            <w:tcW w:w="1255" w:type="dxa"/>
          </w:tcPr>
          <w:p w14:paraId="7964DCC2" w14:textId="77777777" w:rsidR="0015058E" w:rsidRDefault="0015058E">
            <w:pPr>
              <w:rPr>
                <w:b/>
                <w:bCs/>
              </w:rPr>
            </w:pPr>
          </w:p>
        </w:tc>
        <w:tc>
          <w:tcPr>
            <w:tcW w:w="9000" w:type="dxa"/>
          </w:tcPr>
          <w:p w14:paraId="6BD90B05" w14:textId="1398CF14" w:rsidR="0015058E" w:rsidRDefault="0015058E">
            <w:r>
              <w:t>RentHelpMN status</w:t>
            </w:r>
          </w:p>
          <w:p w14:paraId="684CFC38" w14:textId="1623CE72" w:rsidR="0015058E" w:rsidRDefault="0015058E" w:rsidP="0015058E">
            <w:pPr>
              <w:pStyle w:val="ListParagraph"/>
              <w:numPr>
                <w:ilvl w:val="0"/>
                <w:numId w:val="18"/>
              </w:numPr>
            </w:pPr>
            <w:r>
              <w:t>Eligible, but refuses to apply (</w:t>
            </w:r>
            <w:r w:rsidR="006B103A">
              <w:t>file for eviction starting June 30, 2021)</w:t>
            </w:r>
          </w:p>
          <w:p w14:paraId="76815FFA" w14:textId="23B72DB6" w:rsidR="006B103A" w:rsidRDefault="006B103A" w:rsidP="0015058E">
            <w:pPr>
              <w:pStyle w:val="ListParagraph"/>
              <w:numPr>
                <w:ilvl w:val="0"/>
                <w:numId w:val="18"/>
              </w:numPr>
            </w:pPr>
            <w:r>
              <w:t>Ineligible (file for eviction starting Sept 12, 2021)</w:t>
            </w:r>
          </w:p>
          <w:p w14:paraId="2D75F204" w14:textId="6A54745B" w:rsidR="0015058E" w:rsidRDefault="006B103A" w:rsidP="006B103A">
            <w:pPr>
              <w:pStyle w:val="ListParagraph"/>
              <w:numPr>
                <w:ilvl w:val="0"/>
                <w:numId w:val="18"/>
              </w:numPr>
            </w:pPr>
            <w:r>
              <w:t>Has pending RentHelpMN application (file for eviction starting June 1, 2022)</w:t>
            </w:r>
          </w:p>
        </w:tc>
      </w:tr>
      <w:tr w:rsidR="00DF226A" w14:paraId="0AB0D351" w14:textId="77777777" w:rsidTr="0015058E">
        <w:tc>
          <w:tcPr>
            <w:tcW w:w="10255" w:type="dxa"/>
            <w:gridSpan w:val="2"/>
          </w:tcPr>
          <w:p w14:paraId="5DAE81A7" w14:textId="58CEC832" w:rsidR="00DF226A" w:rsidRDefault="00DF226A">
            <w:pPr>
              <w:rPr>
                <w:b/>
                <w:bCs/>
              </w:rPr>
            </w:pPr>
            <w:r>
              <w:rPr>
                <w:b/>
                <w:bCs/>
              </w:rPr>
              <w:t>Holding Over After Termination or Non-renewal of Lease</w:t>
            </w:r>
          </w:p>
        </w:tc>
      </w:tr>
      <w:tr w:rsidR="00DF226A" w14:paraId="347600C8" w14:textId="77777777" w:rsidTr="0015058E">
        <w:tc>
          <w:tcPr>
            <w:tcW w:w="1255" w:type="dxa"/>
          </w:tcPr>
          <w:p w14:paraId="20F32449" w14:textId="77777777" w:rsidR="00DF226A" w:rsidRDefault="00DF226A">
            <w:pPr>
              <w:rPr>
                <w:b/>
                <w:bCs/>
              </w:rPr>
            </w:pPr>
          </w:p>
        </w:tc>
        <w:tc>
          <w:tcPr>
            <w:tcW w:w="9000" w:type="dxa"/>
          </w:tcPr>
          <w:p w14:paraId="732AB39D" w14:textId="61A62852" w:rsidR="00DF226A" w:rsidRDefault="00DF226A" w:rsidP="00DF226A">
            <w:pPr>
              <w:rPr>
                <w:sz w:val="24"/>
                <w:szCs w:val="24"/>
              </w:rPr>
            </w:pPr>
            <w:r>
              <w:rPr>
                <w:sz w:val="24"/>
                <w:szCs w:val="24"/>
              </w:rPr>
              <w:t>Termination or non-renewal occurred on October 12, 2021 or later</w:t>
            </w:r>
          </w:p>
          <w:p w14:paraId="118478EC" w14:textId="77777777" w:rsidR="00DF226A" w:rsidRDefault="00DF226A" w:rsidP="00DF226A">
            <w:pPr>
              <w:pStyle w:val="ListParagraph"/>
              <w:numPr>
                <w:ilvl w:val="0"/>
                <w:numId w:val="15"/>
              </w:numPr>
              <w:rPr>
                <w:sz w:val="24"/>
                <w:szCs w:val="24"/>
              </w:rPr>
            </w:pPr>
            <w:r w:rsidRPr="00B373A0">
              <w:rPr>
                <w:sz w:val="24"/>
                <w:szCs w:val="24"/>
              </w:rPr>
              <w:t xml:space="preserve">Can </w:t>
            </w:r>
            <w:r>
              <w:rPr>
                <w:sz w:val="24"/>
                <w:szCs w:val="24"/>
              </w:rPr>
              <w:t>occur for any legal reason</w:t>
            </w:r>
          </w:p>
          <w:p w14:paraId="2AC3CC01" w14:textId="56D0561D" w:rsidR="00DF226A" w:rsidRPr="00DF226A" w:rsidRDefault="00DF226A" w:rsidP="00DF226A">
            <w:pPr>
              <w:pStyle w:val="ListParagraph"/>
              <w:numPr>
                <w:ilvl w:val="0"/>
                <w:numId w:val="15"/>
              </w:numPr>
              <w:rPr>
                <w:sz w:val="24"/>
                <w:szCs w:val="24"/>
              </w:rPr>
            </w:pPr>
            <w:r w:rsidRPr="00DF226A">
              <w:rPr>
                <w:sz w:val="24"/>
                <w:szCs w:val="24"/>
              </w:rPr>
              <w:t>Check-notice requirements in lease</w:t>
            </w:r>
          </w:p>
        </w:tc>
      </w:tr>
    </w:tbl>
    <w:p w14:paraId="2E72FBF3" w14:textId="2A46E9C8" w:rsidR="00D94681" w:rsidRPr="00F564E8" w:rsidRDefault="00D94681" w:rsidP="00D94681"/>
    <w:sectPr w:rsidR="00D94681" w:rsidRPr="00F564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2AFEC" w14:textId="77777777" w:rsidR="00F6541E" w:rsidRDefault="00F6541E" w:rsidP="00156E54">
      <w:pPr>
        <w:spacing w:after="0" w:line="240" w:lineRule="auto"/>
      </w:pPr>
      <w:r>
        <w:separator/>
      </w:r>
    </w:p>
  </w:endnote>
  <w:endnote w:type="continuationSeparator" w:id="0">
    <w:p w14:paraId="4F38CD4B" w14:textId="77777777" w:rsidR="00F6541E" w:rsidRDefault="00F6541E" w:rsidP="0015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498455"/>
      <w:docPartObj>
        <w:docPartGallery w:val="Page Numbers (Bottom of Page)"/>
        <w:docPartUnique/>
      </w:docPartObj>
    </w:sdtPr>
    <w:sdtEndPr>
      <w:rPr>
        <w:noProof/>
      </w:rPr>
    </w:sdtEndPr>
    <w:sdtContent>
      <w:p w14:paraId="48D27618" w14:textId="79D74A72" w:rsidR="00156E54" w:rsidRDefault="00156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16199" w14:textId="77777777" w:rsidR="00156E54" w:rsidRDefault="0015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A2E2" w14:textId="77777777" w:rsidR="00F6541E" w:rsidRDefault="00F6541E" w:rsidP="00156E54">
      <w:pPr>
        <w:spacing w:after="0" w:line="240" w:lineRule="auto"/>
      </w:pPr>
      <w:r>
        <w:separator/>
      </w:r>
    </w:p>
  </w:footnote>
  <w:footnote w:type="continuationSeparator" w:id="0">
    <w:p w14:paraId="4865E4C2" w14:textId="77777777" w:rsidR="00F6541E" w:rsidRDefault="00F6541E" w:rsidP="00156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323"/>
    <w:multiLevelType w:val="hybridMultilevel"/>
    <w:tmpl w:val="C15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FA1"/>
    <w:multiLevelType w:val="hybridMultilevel"/>
    <w:tmpl w:val="3A7A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F050E"/>
    <w:multiLevelType w:val="hybridMultilevel"/>
    <w:tmpl w:val="3590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E0246"/>
    <w:multiLevelType w:val="hybridMultilevel"/>
    <w:tmpl w:val="CF9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41B8"/>
    <w:multiLevelType w:val="hybridMultilevel"/>
    <w:tmpl w:val="C0C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7C00"/>
    <w:multiLevelType w:val="hybridMultilevel"/>
    <w:tmpl w:val="7B24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472C"/>
    <w:multiLevelType w:val="hybridMultilevel"/>
    <w:tmpl w:val="51A0D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077E9"/>
    <w:multiLevelType w:val="hybridMultilevel"/>
    <w:tmpl w:val="F7E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06338"/>
    <w:multiLevelType w:val="hybridMultilevel"/>
    <w:tmpl w:val="377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51184"/>
    <w:multiLevelType w:val="hybridMultilevel"/>
    <w:tmpl w:val="68C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F250B"/>
    <w:multiLevelType w:val="hybridMultilevel"/>
    <w:tmpl w:val="81A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D01EA"/>
    <w:multiLevelType w:val="hybridMultilevel"/>
    <w:tmpl w:val="1CB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F4789"/>
    <w:multiLevelType w:val="hybridMultilevel"/>
    <w:tmpl w:val="135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A4002"/>
    <w:multiLevelType w:val="hybridMultilevel"/>
    <w:tmpl w:val="873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9E7"/>
    <w:multiLevelType w:val="hybridMultilevel"/>
    <w:tmpl w:val="2D5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35917"/>
    <w:multiLevelType w:val="hybridMultilevel"/>
    <w:tmpl w:val="2862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86C99"/>
    <w:multiLevelType w:val="hybridMultilevel"/>
    <w:tmpl w:val="0498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B1240"/>
    <w:multiLevelType w:val="hybridMultilevel"/>
    <w:tmpl w:val="A2E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8780A"/>
    <w:multiLevelType w:val="hybridMultilevel"/>
    <w:tmpl w:val="DDD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2"/>
  </w:num>
  <w:num w:numId="5">
    <w:abstractNumId w:val="13"/>
  </w:num>
  <w:num w:numId="6">
    <w:abstractNumId w:val="7"/>
  </w:num>
  <w:num w:numId="7">
    <w:abstractNumId w:val="9"/>
  </w:num>
  <w:num w:numId="8">
    <w:abstractNumId w:val="14"/>
  </w:num>
  <w:num w:numId="9">
    <w:abstractNumId w:val="16"/>
  </w:num>
  <w:num w:numId="10">
    <w:abstractNumId w:val="18"/>
  </w:num>
  <w:num w:numId="11">
    <w:abstractNumId w:val="5"/>
  </w:num>
  <w:num w:numId="12">
    <w:abstractNumId w:val="10"/>
  </w:num>
  <w:num w:numId="13">
    <w:abstractNumId w:val="6"/>
  </w:num>
  <w:num w:numId="14">
    <w:abstractNumId w:val="8"/>
  </w:num>
  <w:num w:numId="15">
    <w:abstractNumId w:val="17"/>
  </w:num>
  <w:num w:numId="16">
    <w:abstractNumId w:val="0"/>
  </w:num>
  <w:num w:numId="17">
    <w:abstractNumId w:val="1"/>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84"/>
    <w:rsid w:val="000353CE"/>
    <w:rsid w:val="00055EB7"/>
    <w:rsid w:val="0009206F"/>
    <w:rsid w:val="000C1109"/>
    <w:rsid w:val="000C7107"/>
    <w:rsid w:val="000F2BEF"/>
    <w:rsid w:val="0015058E"/>
    <w:rsid w:val="00156E54"/>
    <w:rsid w:val="001B419A"/>
    <w:rsid w:val="00206D1F"/>
    <w:rsid w:val="00210908"/>
    <w:rsid w:val="00225738"/>
    <w:rsid w:val="00226D0B"/>
    <w:rsid w:val="002333DF"/>
    <w:rsid w:val="00241C18"/>
    <w:rsid w:val="002819BF"/>
    <w:rsid w:val="002D1B58"/>
    <w:rsid w:val="00302567"/>
    <w:rsid w:val="00311B14"/>
    <w:rsid w:val="00324EE6"/>
    <w:rsid w:val="00340126"/>
    <w:rsid w:val="00343FEF"/>
    <w:rsid w:val="00365B8D"/>
    <w:rsid w:val="00376CB1"/>
    <w:rsid w:val="00386A58"/>
    <w:rsid w:val="003D17F3"/>
    <w:rsid w:val="003E5C73"/>
    <w:rsid w:val="00402234"/>
    <w:rsid w:val="004033B9"/>
    <w:rsid w:val="00450AC3"/>
    <w:rsid w:val="0048075E"/>
    <w:rsid w:val="004B4701"/>
    <w:rsid w:val="004C631B"/>
    <w:rsid w:val="004D5EC2"/>
    <w:rsid w:val="00540518"/>
    <w:rsid w:val="00540EFF"/>
    <w:rsid w:val="005461AB"/>
    <w:rsid w:val="00547494"/>
    <w:rsid w:val="005551A8"/>
    <w:rsid w:val="00555499"/>
    <w:rsid w:val="00577E79"/>
    <w:rsid w:val="005863B8"/>
    <w:rsid w:val="005A111F"/>
    <w:rsid w:val="005A3225"/>
    <w:rsid w:val="005C7606"/>
    <w:rsid w:val="00601388"/>
    <w:rsid w:val="00652D75"/>
    <w:rsid w:val="006B103A"/>
    <w:rsid w:val="006B1173"/>
    <w:rsid w:val="006B3824"/>
    <w:rsid w:val="006C7B0E"/>
    <w:rsid w:val="006F7B4F"/>
    <w:rsid w:val="00711A87"/>
    <w:rsid w:val="007814DF"/>
    <w:rsid w:val="007A4136"/>
    <w:rsid w:val="008144C4"/>
    <w:rsid w:val="00880EC7"/>
    <w:rsid w:val="00891C5D"/>
    <w:rsid w:val="008B056E"/>
    <w:rsid w:val="009313D7"/>
    <w:rsid w:val="00937B6A"/>
    <w:rsid w:val="00943CE0"/>
    <w:rsid w:val="009A008F"/>
    <w:rsid w:val="009B2F4B"/>
    <w:rsid w:val="009F2DE4"/>
    <w:rsid w:val="00A50CEA"/>
    <w:rsid w:val="00A70434"/>
    <w:rsid w:val="00AA20FF"/>
    <w:rsid w:val="00AF5B0D"/>
    <w:rsid w:val="00B225AF"/>
    <w:rsid w:val="00B373A0"/>
    <w:rsid w:val="00BA2D87"/>
    <w:rsid w:val="00BB4FCF"/>
    <w:rsid w:val="00C0288E"/>
    <w:rsid w:val="00C27C6A"/>
    <w:rsid w:val="00C72D99"/>
    <w:rsid w:val="00C838EA"/>
    <w:rsid w:val="00CA1A51"/>
    <w:rsid w:val="00D04078"/>
    <w:rsid w:val="00D10C7C"/>
    <w:rsid w:val="00D14612"/>
    <w:rsid w:val="00D4109C"/>
    <w:rsid w:val="00D90EB2"/>
    <w:rsid w:val="00D94681"/>
    <w:rsid w:val="00DF226A"/>
    <w:rsid w:val="00E00E96"/>
    <w:rsid w:val="00EA2D50"/>
    <w:rsid w:val="00EB17BF"/>
    <w:rsid w:val="00F15844"/>
    <w:rsid w:val="00F170C9"/>
    <w:rsid w:val="00F36584"/>
    <w:rsid w:val="00F45983"/>
    <w:rsid w:val="00F564E8"/>
    <w:rsid w:val="00F6541E"/>
    <w:rsid w:val="00F85A4F"/>
    <w:rsid w:val="00FE3F80"/>
    <w:rsid w:val="00FE6B28"/>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E67C"/>
  <w15:chartTrackingRefBased/>
  <w15:docId w15:val="{955215F4-65E3-4657-9675-0BD0F6F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584"/>
    <w:pPr>
      <w:ind w:left="720"/>
      <w:contextualSpacing/>
    </w:pPr>
  </w:style>
  <w:style w:type="paragraph" w:customStyle="1" w:styleId="TableParagraph">
    <w:name w:val="Table Paragraph"/>
    <w:basedOn w:val="Normal"/>
    <w:uiPriority w:val="1"/>
    <w:qFormat/>
    <w:rsid w:val="00EA2D5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15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54"/>
  </w:style>
  <w:style w:type="paragraph" w:styleId="Footer">
    <w:name w:val="footer"/>
    <w:basedOn w:val="Normal"/>
    <w:link w:val="FooterChar"/>
    <w:uiPriority w:val="99"/>
    <w:unhideWhenUsed/>
    <w:rsid w:val="0015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54"/>
  </w:style>
  <w:style w:type="character" w:styleId="Hyperlink">
    <w:name w:val="Hyperlink"/>
    <w:basedOn w:val="DefaultParagraphFont"/>
    <w:uiPriority w:val="99"/>
    <w:unhideWhenUsed/>
    <w:rsid w:val="00450AC3"/>
    <w:rPr>
      <w:color w:val="0563C1" w:themeColor="hyperlink"/>
      <w:u w:val="single"/>
    </w:rPr>
  </w:style>
  <w:style w:type="character" w:styleId="UnresolvedMention">
    <w:name w:val="Unresolved Mention"/>
    <w:basedOn w:val="DefaultParagraphFont"/>
    <w:uiPriority w:val="99"/>
    <w:semiHidden/>
    <w:unhideWhenUsed/>
    <w:rsid w:val="00450AC3"/>
    <w:rPr>
      <w:color w:val="605E5C"/>
      <w:shd w:val="clear" w:color="auto" w:fill="E1DFDD"/>
    </w:rPr>
  </w:style>
  <w:style w:type="character" w:customStyle="1" w:styleId="normaltextrun">
    <w:name w:val="normaltextrun"/>
    <w:basedOn w:val="DefaultParagraphFont"/>
    <w:rsid w:val="0040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nmn.org/wp-content/uploads/2020/10/10.23.20-Notice-Requirements.pdf" TargetMode="External"/><Relationship Id="rId5" Type="http://schemas.openxmlformats.org/officeDocument/2006/relationships/styles" Target="styles.xml"/><Relationship Id="rId10" Type="http://schemas.openxmlformats.org/officeDocument/2006/relationships/hyperlink" Target="http://www2.minneapolismn.gov/property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fae9f16-9185-4ba1-894f-2d7d2f3905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12BE6BAA72C42A26BF090846BD353" ma:contentTypeVersion="13" ma:contentTypeDescription="Create a new document." ma:contentTypeScope="" ma:versionID="20568c889564ce90229a4a358392c06b">
  <xsd:schema xmlns:xsd="http://www.w3.org/2001/XMLSchema" xmlns:xs="http://www.w3.org/2001/XMLSchema" xmlns:p="http://schemas.microsoft.com/office/2006/metadata/properties" xmlns:ns2="6fae9f16-9185-4ba1-894f-2d7d2f39056f" xmlns:ns3="35b0d292-a21f-4ab9-a7d2-ff8e2c8cf486" targetNamespace="http://schemas.microsoft.com/office/2006/metadata/properties" ma:root="true" ma:fieldsID="132650c297c0b79a3499fff24f88d898" ns2:_="" ns3:_="">
    <xsd:import namespace="6fae9f16-9185-4ba1-894f-2d7d2f39056f"/>
    <xsd:import namespace="35b0d292-a21f-4ab9-a7d2-ff8e2c8cf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9f16-9185-4ba1-894f-2d7d2f390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0d292-a21f-4ab9-a7d2-ff8e2c8cf4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765E5-4730-4C11-BBD9-C6804BAC7A5E}">
  <ds:schemaRefs>
    <ds:schemaRef ds:uri="http://schemas.microsoft.com/office/2006/metadata/properties"/>
    <ds:schemaRef ds:uri="http://schemas.microsoft.com/office/infopath/2007/PartnerControls"/>
    <ds:schemaRef ds:uri="6fae9f16-9185-4ba1-894f-2d7d2f39056f"/>
  </ds:schemaRefs>
</ds:datastoreItem>
</file>

<file path=customXml/itemProps2.xml><?xml version="1.0" encoding="utf-8"?>
<ds:datastoreItem xmlns:ds="http://schemas.openxmlformats.org/officeDocument/2006/customXml" ds:itemID="{74CBE86F-86AC-4BA4-A85E-84F376A6B702}">
  <ds:schemaRefs>
    <ds:schemaRef ds:uri="http://schemas.microsoft.com/sharepoint/v3/contenttype/forms"/>
  </ds:schemaRefs>
</ds:datastoreItem>
</file>

<file path=customXml/itemProps3.xml><?xml version="1.0" encoding="utf-8"?>
<ds:datastoreItem xmlns:ds="http://schemas.openxmlformats.org/officeDocument/2006/customXml" ds:itemID="{9E95F881-8F38-4F98-9919-4ED817381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9f16-9185-4ba1-894f-2d7d2f39056f"/>
    <ds:schemaRef ds:uri="35b0d292-a21f-4ab9-a7d2-ff8e2c8cf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Sebastian Elleson</cp:lastModifiedBy>
  <cp:revision>11</cp:revision>
  <cp:lastPrinted>2021-02-28T16:30:00Z</cp:lastPrinted>
  <dcterms:created xsi:type="dcterms:W3CDTF">2021-03-01T22:18:00Z</dcterms:created>
  <dcterms:modified xsi:type="dcterms:W3CDTF">2021-07-12T14:06:00Z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0x01010074912BE6BAA72C42A26BF090846BD353</vt:lpwstr>
  </property>
</Properties>
</file>